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758E39C5" w:rsidR="0025617A" w:rsidRPr="00CA35AF"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CA35AF">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3D8DD93F" w:rsidR="00CE056E" w:rsidRPr="005506EB" w:rsidRDefault="0033460C" w:rsidP="00074158">
            <w:pPr>
              <w:pStyle w:val="HTMLPreformatted"/>
              <w:spacing w:before="40" w:line="225" w:lineRule="atLeast"/>
              <w:rPr>
                <w:rFonts w:asciiTheme="minorHAnsi" w:hAnsiTheme="minorHAnsi" w:cs="Arial"/>
                <w:sz w:val="22"/>
                <w:szCs w:val="22"/>
                <w:lang w:val="en-US"/>
              </w:rPr>
            </w:pPr>
            <w:r>
              <w:rPr>
                <w:rFonts w:asciiTheme="minorHAnsi" w:hAnsiTheme="minorHAnsi" w:cs="Arial"/>
                <w:b/>
                <w:sz w:val="22"/>
                <w:szCs w:val="22"/>
              </w:rPr>
              <w:t>RFC_NCTS</w:t>
            </w:r>
            <w:r>
              <w:rPr>
                <w:rFonts w:asciiTheme="minorHAnsi" w:hAnsiTheme="minorHAnsi" w:cs="Arial"/>
                <w:b/>
                <w:sz w:val="22"/>
                <w:szCs w:val="22"/>
                <w:lang w:val="el-GR"/>
              </w:rPr>
              <w:t>_</w:t>
            </w:r>
            <w:r w:rsidR="00E166B3">
              <w:rPr>
                <w:rFonts w:asciiTheme="minorHAnsi" w:hAnsiTheme="minorHAnsi" w:cs="Arial"/>
                <w:b/>
                <w:sz w:val="22"/>
                <w:szCs w:val="22"/>
                <w:lang w:val="en-US"/>
              </w:rPr>
              <w:t>0</w:t>
            </w:r>
            <w:r w:rsidR="00DB3C42">
              <w:rPr>
                <w:rFonts w:asciiTheme="minorHAnsi" w:hAnsiTheme="minorHAnsi" w:cs="Arial"/>
                <w:b/>
                <w:sz w:val="22"/>
                <w:szCs w:val="22"/>
                <w:lang w:val="en-US"/>
              </w:rPr>
              <w:t>123</w:t>
            </w:r>
            <w:r>
              <w:rPr>
                <w:rFonts w:asciiTheme="minorHAnsi" w:hAnsiTheme="minorHAnsi" w:cs="Arial"/>
                <w:b/>
                <w:sz w:val="22"/>
                <w:szCs w:val="22"/>
                <w:lang w:val="en-US"/>
              </w:rPr>
              <w:t xml:space="preserve"> </w:t>
            </w:r>
            <w:r w:rsidRPr="0033460C">
              <w:rPr>
                <w:rFonts w:asciiTheme="minorHAnsi" w:hAnsiTheme="minorHAnsi" w:cs="Arial"/>
                <w:bCs/>
                <w:sz w:val="22"/>
                <w:szCs w:val="22"/>
                <w:lang w:val="en-US"/>
              </w:rPr>
              <w:t>(</w:t>
            </w:r>
            <w:r w:rsidR="0003486D" w:rsidRPr="005506EB">
              <w:rPr>
                <w:rFonts w:asciiTheme="minorHAnsi" w:hAnsiTheme="minorHAnsi" w:cs="Arial"/>
                <w:sz w:val="22"/>
                <w:szCs w:val="22"/>
                <w:lang w:val="en-US"/>
              </w:rPr>
              <w:t>R</w:t>
            </w:r>
            <w:r w:rsidR="00BF6F53" w:rsidRPr="005506EB">
              <w:rPr>
                <w:rFonts w:asciiTheme="minorHAnsi" w:hAnsiTheme="minorHAnsi" w:cs="Arial"/>
                <w:sz w:val="22"/>
                <w:szCs w:val="22"/>
                <w:lang w:val="en-US"/>
              </w:rPr>
              <w:t>TC</w:t>
            </w:r>
            <w:r w:rsidR="0003486D" w:rsidRPr="005506EB">
              <w:rPr>
                <w:rFonts w:asciiTheme="minorHAnsi" w:hAnsiTheme="minorHAnsi" w:cs="Arial"/>
                <w:sz w:val="22"/>
                <w:szCs w:val="22"/>
                <w:lang w:val="en-US"/>
              </w:rPr>
              <w:t>-</w:t>
            </w:r>
            <w:r w:rsidR="005A01F6" w:rsidRPr="005506EB">
              <w:rPr>
                <w:rFonts w:asciiTheme="minorHAnsi" w:hAnsiTheme="minorHAnsi" w:cs="Arial"/>
                <w:sz w:val="22"/>
                <w:szCs w:val="22"/>
                <w:lang w:val="en-US"/>
              </w:rPr>
              <w:t>5</w:t>
            </w:r>
            <w:r>
              <w:rPr>
                <w:rFonts w:asciiTheme="minorHAnsi" w:hAnsiTheme="minorHAnsi" w:cs="Arial"/>
                <w:sz w:val="22"/>
                <w:szCs w:val="22"/>
                <w:lang w:val="en-US"/>
              </w:rPr>
              <w:t>9272)</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0E7894F9" w:rsidR="00FE4EC9" w:rsidRPr="00107E69" w:rsidRDefault="0033460C" w:rsidP="00F171A4">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US"/>
              </w:rPr>
              <w:t>-</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7C173DA"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r w:rsidR="0033460C">
              <w:rPr>
                <w:rFonts w:asciiTheme="minorHAnsi" w:hAnsiTheme="minorHAnsi" w:cs="Arial"/>
                <w:sz w:val="22"/>
                <w:szCs w:val="22"/>
                <w:lang w:val="en-US" w:eastAsia="x-none"/>
              </w:rPr>
              <w:t>, RTE</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91089FC"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17745F">
              <w:rPr>
                <w:rFonts w:asciiTheme="minorHAnsi" w:hAnsiTheme="minorHAnsi" w:cs="Arial"/>
                <w:b/>
                <w:bCs/>
                <w:sz w:val="22"/>
                <w:szCs w:val="22"/>
              </w:rPr>
              <w:t>5.14</w:t>
            </w:r>
            <w:r w:rsidR="006F1D71">
              <w:rPr>
                <w:rFonts w:asciiTheme="minorHAnsi" w:hAnsiTheme="minorHAnsi" w:cs="Arial"/>
                <w:b/>
                <w:bCs/>
                <w:sz w:val="22"/>
                <w:szCs w:val="22"/>
              </w:rPr>
              <w:t>.</w:t>
            </w:r>
            <w:r w:rsidR="00E7494E">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0E9CB12D"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2pt;height:22.8pt" o:ole="">
                  <v:imagedata r:id="rId11" o:title=""/>
                  <o:lock v:ext="edit" aspectratio="f"/>
                </v:shape>
                <w:control r:id="rId12" w:name="OptionButton131" w:shapeid="_x0000_i1031"/>
              </w:object>
            </w:r>
            <w:r w:rsidRPr="00582723">
              <w:rPr>
                <w:rFonts w:ascii="Calibri" w:hAnsi="Calibri" w:cs="Calibri"/>
                <w:color w:val="444444"/>
                <w:shd w:val="clear" w:color="auto" w:fill="FFFFFF"/>
              </w:rPr>
              <w:object w:dxaOrig="225" w:dyaOrig="225" w14:anchorId="041ACD7A">
                <v:shape id="_x0000_i1034" type="#_x0000_t75" style="width:195pt;height:22.8pt" o:ole="">
                  <v:imagedata r:id="rId13" o:title=""/>
                  <o:lock v:ext="edit" aspectratio="f"/>
                </v:shape>
                <w:control r:id="rId14" w:name="OptionButton141" w:shapeid="_x0000_i1034"/>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AC7F03">
              <w:trPr>
                <w:trHeight w:val="916"/>
              </w:trPr>
              <w:tc>
                <w:tcPr>
                  <w:tcW w:w="6573" w:type="dxa"/>
                </w:tcPr>
                <w:p w14:paraId="2D944FE3" w14:textId="696F5D57" w:rsidR="00571AD5" w:rsidRPr="0033460C" w:rsidRDefault="0033460C" w:rsidP="001F4091">
                  <w:pPr>
                    <w:pStyle w:val="HTMLPreformatted"/>
                    <w:spacing w:before="40" w:line="225" w:lineRule="atLeast"/>
                    <w:rPr>
                      <w:rFonts w:ascii="Calibri" w:hAnsi="Calibri" w:cs="Calibri"/>
                      <w:bCs/>
                      <w:sz w:val="22"/>
                      <w:szCs w:val="22"/>
                      <w:shd w:val="clear" w:color="auto" w:fill="FFFFFF"/>
                      <w:lang w:val="en-US"/>
                    </w:rPr>
                  </w:pPr>
                  <w:r>
                    <w:rPr>
                      <w:rFonts w:ascii="Calibri" w:hAnsi="Calibri" w:cs="Calibri"/>
                      <w:bCs/>
                      <w:sz w:val="22"/>
                      <w:szCs w:val="22"/>
                      <w:shd w:val="clear" w:color="auto" w:fill="FFFFFF"/>
                      <w:lang w:val="en-US"/>
                    </w:rPr>
                    <w:t>Enable transitional updates to handle special cases when proper TIN values are not provided in legacy IEs.</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37545F9C" w:rsidR="002337D9" w:rsidRDefault="0033460C"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6AA7D82C" w14:textId="77777777" w:rsidR="00CA35AF" w:rsidRPr="00074158" w:rsidRDefault="00CA35AF" w:rsidP="00CA35AF">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813CF6">
        <w:trPr>
          <w:trHeight w:val="583"/>
        </w:trPr>
        <w:tc>
          <w:tcPr>
            <w:tcW w:w="9747" w:type="dxa"/>
            <w:vAlign w:val="center"/>
          </w:tcPr>
          <w:p w14:paraId="70DA2C8C" w14:textId="2B193E53" w:rsidR="005F1D17" w:rsidRPr="000B3056" w:rsidRDefault="001B08C7" w:rsidP="00875D00">
            <w:pPr>
              <w:rPr>
                <w:rFonts w:asciiTheme="minorHAnsi" w:hAnsiTheme="minorHAnsi" w:cs="Arial"/>
                <w:b/>
                <w:color w:val="0070C0"/>
                <w:sz w:val="22"/>
                <w:szCs w:val="22"/>
              </w:rPr>
            </w:pPr>
            <w:r w:rsidRPr="001B08C7">
              <w:rPr>
                <w:rFonts w:asciiTheme="minorHAnsi" w:hAnsiTheme="minorHAnsi" w:cs="Arial"/>
                <w:b/>
                <w:color w:val="0070C0"/>
                <w:sz w:val="22"/>
                <w:szCs w:val="22"/>
              </w:rPr>
              <w:t>NCTS-P5 (DDNTA-v</w:t>
            </w:r>
            <w:r w:rsidR="0017745F">
              <w:rPr>
                <w:rFonts w:asciiTheme="minorHAnsi" w:hAnsiTheme="minorHAnsi" w:cs="Arial"/>
                <w:b/>
                <w:color w:val="0070C0"/>
                <w:sz w:val="22"/>
                <w:szCs w:val="22"/>
              </w:rPr>
              <w:t>5.14</w:t>
            </w:r>
            <w:r w:rsidRPr="001B08C7">
              <w:rPr>
                <w:rFonts w:asciiTheme="minorHAnsi" w:hAnsiTheme="minorHAnsi" w:cs="Arial"/>
                <w:b/>
                <w:color w:val="0070C0"/>
                <w:sz w:val="22"/>
                <w:szCs w:val="22"/>
              </w:rPr>
              <w:t>.</w:t>
            </w:r>
            <w:r w:rsidR="006929BA">
              <w:rPr>
                <w:rFonts w:asciiTheme="minorHAnsi" w:hAnsiTheme="minorHAnsi" w:cs="Arial"/>
                <w:b/>
                <w:color w:val="0070C0"/>
                <w:sz w:val="22"/>
                <w:szCs w:val="22"/>
              </w:rPr>
              <w:t>1</w:t>
            </w:r>
            <w:r w:rsidRPr="001B08C7">
              <w:rPr>
                <w:rFonts w:asciiTheme="minorHAnsi" w:hAnsiTheme="minorHAnsi" w:cs="Arial"/>
                <w:b/>
                <w:color w:val="0070C0"/>
                <w:sz w:val="22"/>
                <w:szCs w:val="22"/>
              </w:rPr>
              <w:t xml:space="preserve"> - CSE-v51.6.0): </w:t>
            </w:r>
            <w:r w:rsidR="00B75904" w:rsidRPr="00B75904">
              <w:rPr>
                <w:rFonts w:asciiTheme="minorHAnsi" w:hAnsiTheme="minorHAnsi" w:cs="Arial"/>
                <w:b/>
                <w:color w:val="0070C0"/>
                <w:sz w:val="22"/>
                <w:szCs w:val="22"/>
                <w:highlight w:val="cyan"/>
              </w:rPr>
              <w:t>Relax</w:t>
            </w:r>
            <w:r w:rsidR="0033460C" w:rsidRPr="0033460C">
              <w:rPr>
                <w:rFonts w:asciiTheme="minorHAnsi" w:hAnsiTheme="minorHAnsi" w:cs="Arial"/>
                <w:b/>
                <w:color w:val="0070C0"/>
                <w:sz w:val="22"/>
                <w:szCs w:val="22"/>
              </w:rPr>
              <w:t xml:space="preserve"> TIN pattern </w:t>
            </w:r>
            <w:r w:rsidR="000F5323" w:rsidRPr="000F5323">
              <w:rPr>
                <w:rFonts w:asciiTheme="minorHAnsi" w:hAnsiTheme="minorHAnsi" w:cs="Arial"/>
                <w:b/>
                <w:color w:val="0070C0"/>
                <w:sz w:val="22"/>
                <w:szCs w:val="22"/>
                <w:highlight w:val="cyan"/>
              </w:rPr>
              <w:t>on</w:t>
            </w:r>
            <w:r w:rsidR="0033460C" w:rsidRPr="0033460C">
              <w:rPr>
                <w:rFonts w:asciiTheme="minorHAnsi" w:hAnsiTheme="minorHAnsi" w:cs="Arial"/>
                <w:b/>
                <w:color w:val="0070C0"/>
                <w:sz w:val="22"/>
                <w:szCs w:val="22"/>
              </w:rPr>
              <w:t xml:space="preserve"> CARRIER in CD IEs</w:t>
            </w:r>
          </w:p>
        </w:tc>
      </w:tr>
    </w:tbl>
    <w:p w14:paraId="60C97984" w14:textId="7FAA2FAA" w:rsidR="00E409B7" w:rsidRDefault="00E409B7"/>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E32129" w14:paraId="759A9E8B" w14:textId="77777777" w:rsidTr="007A733E">
        <w:trPr>
          <w:trHeight w:val="1168"/>
        </w:trPr>
        <w:tc>
          <w:tcPr>
            <w:tcW w:w="9747" w:type="dxa"/>
            <w:vAlign w:val="center"/>
          </w:tcPr>
          <w:p w14:paraId="7A15F6D4" w14:textId="6C7A3E82" w:rsidR="0033460C" w:rsidRDefault="0033460C" w:rsidP="00F348BA">
            <w:pPr>
              <w:rPr>
                <w:rFonts w:asciiTheme="minorHAnsi" w:hAnsiTheme="minorHAnsi" w:cs="Arial"/>
                <w:color w:val="0070C0"/>
                <w:sz w:val="22"/>
                <w:szCs w:val="22"/>
              </w:rPr>
            </w:pPr>
            <w:r>
              <w:rPr>
                <w:rFonts w:asciiTheme="minorHAnsi" w:hAnsiTheme="minorHAnsi" w:cs="Arial"/>
                <w:bCs/>
                <w:color w:val="0070C0"/>
                <w:sz w:val="22"/>
                <w:szCs w:val="22"/>
                <w:lang w:val="en-US"/>
              </w:rPr>
              <w:t>One of the main conclusion</w:t>
            </w:r>
            <w:r w:rsidR="006D46D4">
              <w:rPr>
                <w:rFonts w:asciiTheme="minorHAnsi" w:hAnsiTheme="minorHAnsi" w:cs="Arial"/>
                <w:bCs/>
                <w:color w:val="0070C0"/>
                <w:sz w:val="22"/>
                <w:szCs w:val="22"/>
                <w:lang w:val="en-US"/>
              </w:rPr>
              <w:t>s</w:t>
            </w:r>
            <w:r>
              <w:rPr>
                <w:rFonts w:asciiTheme="minorHAnsi" w:hAnsiTheme="minorHAnsi" w:cs="Arial"/>
                <w:bCs/>
                <w:color w:val="0070C0"/>
                <w:sz w:val="22"/>
                <w:szCs w:val="22"/>
                <w:lang w:val="en-US"/>
              </w:rPr>
              <w:t xml:space="preserve"> of the ieCA Real Time Exercise is the </w:t>
            </w:r>
            <w:r>
              <w:rPr>
                <w:rFonts w:asciiTheme="minorHAnsi" w:hAnsiTheme="minorHAnsi" w:cs="Arial"/>
                <w:color w:val="0070C0"/>
                <w:sz w:val="22"/>
                <w:szCs w:val="22"/>
              </w:rPr>
              <w:t>need</w:t>
            </w:r>
            <w:r w:rsidRPr="00DC3C34">
              <w:rPr>
                <w:rFonts w:asciiTheme="minorHAnsi" w:hAnsiTheme="minorHAnsi" w:cs="Arial"/>
                <w:color w:val="0070C0"/>
                <w:sz w:val="22"/>
                <w:szCs w:val="22"/>
              </w:rPr>
              <w:t xml:space="preserve"> to </w:t>
            </w:r>
            <w:r>
              <w:rPr>
                <w:rFonts w:asciiTheme="minorHAnsi" w:hAnsiTheme="minorHAnsi" w:cs="Arial"/>
                <w:color w:val="0070C0"/>
                <w:sz w:val="22"/>
                <w:szCs w:val="22"/>
              </w:rPr>
              <w:t>relax the XSD used for the TIN validation</w:t>
            </w:r>
            <w:r w:rsidR="006D46D4">
              <w:rPr>
                <w:rFonts w:asciiTheme="minorHAnsi" w:hAnsiTheme="minorHAnsi" w:cs="Arial"/>
                <w:color w:val="0070C0"/>
                <w:sz w:val="22"/>
                <w:szCs w:val="22"/>
              </w:rPr>
              <w:t xml:space="preserve"> in NCTS-P4 common domain messages</w:t>
            </w:r>
            <w:r>
              <w:rPr>
                <w:rFonts w:asciiTheme="minorHAnsi" w:hAnsiTheme="minorHAnsi" w:cs="Arial"/>
                <w:color w:val="0070C0"/>
                <w:sz w:val="22"/>
                <w:szCs w:val="22"/>
              </w:rPr>
              <w:t xml:space="preserve"> during the Transitional Period</w:t>
            </w:r>
            <w:r w:rsidR="00196F3F">
              <w:rPr>
                <w:rFonts w:asciiTheme="minorHAnsi" w:hAnsiTheme="minorHAnsi" w:cs="Arial"/>
                <w:color w:val="0070C0"/>
                <w:sz w:val="22"/>
                <w:szCs w:val="22"/>
              </w:rPr>
              <w:t xml:space="preserve">. </w:t>
            </w:r>
          </w:p>
          <w:p w14:paraId="0920D16C" w14:textId="3FA0E235" w:rsidR="00E641D5" w:rsidRPr="0033460C" w:rsidRDefault="006D46D4" w:rsidP="00F348BA">
            <w:pPr>
              <w:rPr>
                <w:rFonts w:asciiTheme="minorHAnsi" w:hAnsiTheme="minorHAnsi" w:cs="Arial"/>
                <w:color w:val="0070C0"/>
                <w:sz w:val="22"/>
                <w:szCs w:val="22"/>
                <w:lang w:val="en-US"/>
              </w:rPr>
            </w:pPr>
            <w:r>
              <w:rPr>
                <w:rFonts w:asciiTheme="minorHAnsi" w:hAnsiTheme="minorHAnsi" w:cs="Arial"/>
                <w:color w:val="0070C0"/>
                <w:sz w:val="22"/>
                <w:szCs w:val="22"/>
              </w:rPr>
              <w:t xml:space="preserve">This affects the NCTS-P5 traders in common domain messages, and more specifically the CARRIER trader, which “Identification number” needs to be relaxed as well, i.e. to </w:t>
            </w:r>
            <w:r w:rsidR="00B75904" w:rsidRPr="00B75904">
              <w:rPr>
                <w:rFonts w:asciiTheme="minorHAnsi" w:hAnsiTheme="minorHAnsi" w:cs="Arial"/>
                <w:color w:val="0070C0"/>
                <w:sz w:val="22"/>
                <w:szCs w:val="22"/>
                <w:highlight w:val="cyan"/>
              </w:rPr>
              <w:t>relax</w:t>
            </w:r>
            <w:r>
              <w:rPr>
                <w:rFonts w:asciiTheme="minorHAnsi" w:hAnsiTheme="minorHAnsi" w:cs="Arial"/>
                <w:color w:val="0070C0"/>
                <w:sz w:val="22"/>
                <w:szCs w:val="22"/>
              </w:rPr>
              <w:t xml:space="preserve"> the</w:t>
            </w:r>
            <w:r w:rsidR="000F5323">
              <w:rPr>
                <w:rFonts w:asciiTheme="minorHAnsi" w:hAnsiTheme="minorHAnsi" w:cs="Arial"/>
                <w:color w:val="0070C0"/>
                <w:sz w:val="22"/>
                <w:szCs w:val="22"/>
              </w:rPr>
              <w:t xml:space="preserve"> </w:t>
            </w:r>
            <w:r w:rsidR="000F5323" w:rsidRPr="000F5323">
              <w:rPr>
                <w:rFonts w:asciiTheme="minorHAnsi" w:hAnsiTheme="minorHAnsi" w:cs="Arial"/>
                <w:color w:val="0070C0"/>
                <w:sz w:val="22"/>
                <w:szCs w:val="22"/>
                <w:highlight w:val="cyan"/>
              </w:rPr>
              <w:t>existing</w:t>
            </w:r>
            <w:r>
              <w:rPr>
                <w:rFonts w:asciiTheme="minorHAnsi" w:hAnsiTheme="minorHAnsi" w:cs="Arial"/>
                <w:color w:val="0070C0"/>
                <w:sz w:val="22"/>
                <w:szCs w:val="22"/>
              </w:rPr>
              <w:t xml:space="preserve"> pattern.</w:t>
            </w:r>
          </w:p>
          <w:p w14:paraId="47B493E5" w14:textId="5778A432" w:rsidR="00E409B7" w:rsidRPr="00AE466C" w:rsidRDefault="00AE466C" w:rsidP="00AE466C">
            <w:pPr>
              <w:rPr>
                <w:rFonts w:asciiTheme="minorHAnsi" w:hAnsiTheme="minorHAnsi" w:cs="Arial"/>
                <w:color w:val="0070C0"/>
                <w:sz w:val="22"/>
                <w:szCs w:val="22"/>
                <w:lang w:val="en-IE"/>
              </w:rPr>
            </w:pPr>
            <w:r>
              <w:rPr>
                <w:rFonts w:asciiTheme="minorHAnsi" w:hAnsiTheme="minorHAnsi" w:cs="Arial"/>
                <w:color w:val="0070C0"/>
                <w:sz w:val="22"/>
                <w:szCs w:val="22"/>
                <w:lang w:val="en-IE"/>
              </w:rPr>
              <w:t xml:space="preserve"> </w:t>
            </w:r>
          </w:p>
        </w:tc>
      </w:tr>
    </w:tbl>
    <w:p w14:paraId="7C554F5A" w14:textId="480FCC4A" w:rsidR="00454C30" w:rsidRDefault="00454C30">
      <w:pPr>
        <w:rPr>
          <w:rFonts w:asciiTheme="minorHAnsi" w:hAnsiTheme="minorHAnsi" w:cs="Arial"/>
          <w:color w:val="0070C0"/>
          <w:sz w:val="22"/>
          <w:szCs w:val="22"/>
        </w:rPr>
      </w:pPr>
    </w:p>
    <w:p w14:paraId="211D0C0D" w14:textId="7264080A" w:rsidR="00CA35AF" w:rsidRDefault="00CA35AF">
      <w:pPr>
        <w:rPr>
          <w:rFonts w:asciiTheme="minorHAnsi" w:hAnsiTheme="minorHAnsi" w:cs="Arial"/>
          <w:color w:val="0070C0"/>
          <w:sz w:val="22"/>
          <w:szCs w:val="22"/>
        </w:rPr>
      </w:pPr>
    </w:p>
    <w:p w14:paraId="0295661E" w14:textId="387B3164" w:rsidR="00CA35AF" w:rsidRDefault="00CA35AF">
      <w:pPr>
        <w:rPr>
          <w:rFonts w:asciiTheme="minorHAnsi" w:hAnsiTheme="minorHAnsi" w:cs="Arial"/>
          <w:color w:val="0070C0"/>
          <w:sz w:val="22"/>
          <w:szCs w:val="22"/>
        </w:rPr>
      </w:pPr>
    </w:p>
    <w:p w14:paraId="69228E6A" w14:textId="6DBE551E" w:rsidR="00CA35AF" w:rsidRDefault="00CA35AF">
      <w:pPr>
        <w:rPr>
          <w:rFonts w:asciiTheme="minorHAnsi" w:hAnsiTheme="minorHAnsi" w:cs="Arial"/>
          <w:color w:val="0070C0"/>
          <w:sz w:val="22"/>
          <w:szCs w:val="22"/>
        </w:rPr>
      </w:pPr>
    </w:p>
    <w:p w14:paraId="39D44D38" w14:textId="20A337C9" w:rsidR="00CA35AF" w:rsidRPr="00B75904" w:rsidRDefault="00CA35AF">
      <w:pPr>
        <w:rPr>
          <w:rFonts w:asciiTheme="minorHAnsi" w:hAnsiTheme="minorHAnsi" w:cs="Arial"/>
          <w:color w:val="0070C0"/>
          <w:sz w:val="22"/>
          <w:szCs w:val="22"/>
        </w:rPr>
      </w:pPr>
    </w:p>
    <w:p w14:paraId="309FD6B6" w14:textId="7EFCE2E6" w:rsidR="00CA35AF" w:rsidRDefault="00CA35AF">
      <w:pPr>
        <w:rPr>
          <w:rFonts w:asciiTheme="minorHAnsi" w:hAnsiTheme="minorHAnsi" w:cs="Arial"/>
          <w:color w:val="0070C0"/>
          <w:sz w:val="22"/>
          <w:szCs w:val="22"/>
        </w:rPr>
      </w:pPr>
    </w:p>
    <w:p w14:paraId="46998924" w14:textId="0B2F0006" w:rsidR="00CA35AF" w:rsidRDefault="00CA35AF">
      <w:pPr>
        <w:rPr>
          <w:rFonts w:asciiTheme="minorHAnsi" w:hAnsiTheme="minorHAnsi" w:cs="Arial"/>
          <w:color w:val="0070C0"/>
          <w:sz w:val="22"/>
          <w:szCs w:val="22"/>
        </w:rPr>
      </w:pPr>
    </w:p>
    <w:p w14:paraId="2520A6C5" w14:textId="70AA9D12" w:rsidR="00CA35AF" w:rsidRDefault="00CA35AF">
      <w:pPr>
        <w:rPr>
          <w:rFonts w:asciiTheme="minorHAnsi" w:hAnsiTheme="minorHAnsi" w:cs="Arial"/>
          <w:color w:val="0070C0"/>
          <w:sz w:val="22"/>
          <w:szCs w:val="22"/>
        </w:rPr>
      </w:pPr>
    </w:p>
    <w:p w14:paraId="5C589CA5" w14:textId="4E7E4F5D" w:rsidR="00CA35AF" w:rsidRDefault="00CA35AF">
      <w:pPr>
        <w:rPr>
          <w:rFonts w:asciiTheme="minorHAnsi" w:hAnsiTheme="minorHAnsi" w:cs="Arial"/>
          <w:color w:val="0070C0"/>
          <w:sz w:val="22"/>
          <w:szCs w:val="22"/>
        </w:rPr>
      </w:pPr>
    </w:p>
    <w:p w14:paraId="5EB7926D" w14:textId="4379522A" w:rsidR="00CA35AF" w:rsidRDefault="00CA35AF">
      <w:pPr>
        <w:rPr>
          <w:rFonts w:asciiTheme="minorHAnsi" w:hAnsiTheme="minorHAnsi" w:cs="Arial"/>
          <w:color w:val="0070C0"/>
          <w:sz w:val="22"/>
          <w:szCs w:val="22"/>
        </w:rPr>
      </w:pPr>
    </w:p>
    <w:p w14:paraId="2051E4AF" w14:textId="00BED5BC" w:rsidR="00CA35AF" w:rsidRDefault="00CA35AF">
      <w:pPr>
        <w:rPr>
          <w:rFonts w:asciiTheme="minorHAnsi" w:hAnsiTheme="minorHAnsi" w:cs="Arial"/>
          <w:color w:val="0070C0"/>
          <w:sz w:val="22"/>
          <w:szCs w:val="22"/>
        </w:rPr>
      </w:pPr>
    </w:p>
    <w:p w14:paraId="341A3DB4" w14:textId="6DBDE2E7" w:rsidR="00CA35AF" w:rsidRDefault="00CA35AF">
      <w:pPr>
        <w:rPr>
          <w:rFonts w:asciiTheme="minorHAnsi" w:hAnsiTheme="minorHAnsi" w:cs="Arial"/>
          <w:color w:val="0070C0"/>
          <w:sz w:val="22"/>
          <w:szCs w:val="22"/>
        </w:rPr>
      </w:pPr>
    </w:p>
    <w:p w14:paraId="28B6AC52" w14:textId="02FD9358" w:rsidR="00CA35AF" w:rsidRDefault="00CA35AF">
      <w:pPr>
        <w:rPr>
          <w:rFonts w:asciiTheme="minorHAnsi" w:hAnsiTheme="minorHAnsi" w:cs="Arial"/>
          <w:color w:val="0070C0"/>
          <w:sz w:val="22"/>
          <w:szCs w:val="22"/>
        </w:rPr>
      </w:pPr>
    </w:p>
    <w:p w14:paraId="550A4A5E" w14:textId="06D3E939" w:rsidR="00CA35AF" w:rsidRDefault="00CA35AF">
      <w:pPr>
        <w:rPr>
          <w:rFonts w:asciiTheme="minorHAnsi" w:hAnsiTheme="minorHAnsi" w:cs="Arial"/>
          <w:color w:val="0070C0"/>
          <w:sz w:val="22"/>
          <w:szCs w:val="22"/>
        </w:rPr>
      </w:pPr>
    </w:p>
    <w:p w14:paraId="0AA6D77F" w14:textId="3DA5E7EC" w:rsidR="00CA35AF" w:rsidRDefault="00CA35AF">
      <w:pPr>
        <w:rPr>
          <w:rFonts w:asciiTheme="minorHAnsi" w:hAnsiTheme="minorHAnsi" w:cs="Arial"/>
          <w:color w:val="0070C0"/>
          <w:sz w:val="22"/>
          <w:szCs w:val="22"/>
        </w:rPr>
      </w:pPr>
    </w:p>
    <w:p w14:paraId="20BF18D6" w14:textId="5E2883E3" w:rsidR="00CA35AF" w:rsidRDefault="00CA35AF">
      <w:pPr>
        <w:rPr>
          <w:rFonts w:asciiTheme="minorHAnsi" w:hAnsiTheme="minorHAnsi" w:cs="Arial"/>
          <w:color w:val="0070C0"/>
          <w:sz w:val="22"/>
          <w:szCs w:val="22"/>
        </w:rPr>
      </w:pPr>
    </w:p>
    <w:p w14:paraId="7CCAD596" w14:textId="29584C85" w:rsidR="00CA35AF" w:rsidRDefault="00CA35AF">
      <w:pPr>
        <w:rPr>
          <w:rFonts w:asciiTheme="minorHAnsi" w:hAnsiTheme="minorHAnsi" w:cs="Arial"/>
          <w:color w:val="0070C0"/>
          <w:sz w:val="22"/>
          <w:szCs w:val="22"/>
        </w:rPr>
      </w:pPr>
    </w:p>
    <w:p w14:paraId="3B7C619C" w14:textId="2DB9689A" w:rsidR="00C1526B" w:rsidRDefault="00C1526B">
      <w:pPr>
        <w:rPr>
          <w:rFonts w:asciiTheme="minorHAnsi" w:hAnsiTheme="minorHAnsi" w:cs="Arial"/>
          <w:color w:val="0070C0"/>
          <w:sz w:val="22"/>
          <w:szCs w:val="22"/>
        </w:rPr>
      </w:pPr>
    </w:p>
    <w:p w14:paraId="34D190CF" w14:textId="77777777" w:rsidR="00C1526B" w:rsidRPr="00E32129" w:rsidRDefault="00C1526B">
      <w:pPr>
        <w:rPr>
          <w:rFonts w:asciiTheme="minorHAnsi" w:hAnsiTheme="minorHAnsi" w:cs="Arial"/>
          <w:color w:val="0070C0"/>
          <w:sz w:val="22"/>
          <w:szCs w:val="22"/>
        </w:rPr>
      </w:pPr>
    </w:p>
    <w:p w14:paraId="19A2D040" w14:textId="3B946C69" w:rsidR="003D4A7A" w:rsidRPr="00CA35AF" w:rsidRDefault="00CA35AF" w:rsidP="00CA35AF">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A1FF4" w14:paraId="482A54D6" w14:textId="77777777" w:rsidTr="005F073E">
        <w:tc>
          <w:tcPr>
            <w:tcW w:w="9759" w:type="dxa"/>
          </w:tcPr>
          <w:p w14:paraId="32B908FD"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 xml:space="preserve">TIN-related issues represented the majority of the rejections during that RTE exercise. </w:t>
            </w:r>
          </w:p>
          <w:p w14:paraId="7F9A8F93"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 xml:space="preserve">In NCTS-P4/ECS-P2, Appendices X (XSD) it is specified that the TIN length is maximum 17 characters, minimum 3 characters and start with A-Z in the first two positions. </w:t>
            </w:r>
          </w:p>
          <w:p w14:paraId="6782E70C" w14:textId="77777777" w:rsidR="005705A3" w:rsidRDefault="005705A3" w:rsidP="005705A3">
            <w:pPr>
              <w:rPr>
                <w:rFonts w:asciiTheme="minorHAnsi" w:hAnsiTheme="minorHAnsi" w:cs="Arial"/>
                <w:color w:val="0070C0"/>
                <w:sz w:val="22"/>
                <w:szCs w:val="22"/>
              </w:rPr>
            </w:pPr>
          </w:p>
          <w:p w14:paraId="23E69FE3" w14:textId="251396A5" w:rsidR="005705A3" w:rsidRPr="002240C5" w:rsidRDefault="005705A3" w:rsidP="005705A3">
            <w:pPr>
              <w:rPr>
                <w:rFonts w:asciiTheme="minorHAnsi" w:hAnsiTheme="minorHAnsi" w:cs="Arial"/>
                <w:color w:val="0070C0"/>
                <w:sz w:val="22"/>
                <w:szCs w:val="22"/>
              </w:rPr>
            </w:pPr>
            <w:r>
              <w:rPr>
                <w:rFonts w:ascii="Segoe UI" w:hAnsi="Segoe UI" w:cs="Segoe UI"/>
                <w:i/>
                <w:iCs/>
                <w:noProof/>
                <w:color w:val="1F497D"/>
                <w:sz w:val="21"/>
                <w:szCs w:val="21"/>
                <w:lang w:val="en-IE"/>
              </w:rPr>
              <w:drawing>
                <wp:inline distT="0" distB="0" distL="0" distR="0" wp14:anchorId="6C57040C" wp14:editId="7C68D966">
                  <wp:extent cx="5248275" cy="12573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248275" cy="1257300"/>
                          </a:xfrm>
                          <a:prstGeom prst="rect">
                            <a:avLst/>
                          </a:prstGeom>
                          <a:noFill/>
                          <a:ln>
                            <a:noFill/>
                          </a:ln>
                        </pic:spPr>
                      </pic:pic>
                    </a:graphicData>
                  </a:graphic>
                </wp:inline>
              </w:drawing>
            </w:r>
          </w:p>
          <w:p w14:paraId="619089D9" w14:textId="77777777" w:rsidR="005705A3" w:rsidRPr="002240C5" w:rsidRDefault="005705A3" w:rsidP="005705A3">
            <w:pPr>
              <w:rPr>
                <w:rFonts w:asciiTheme="minorHAnsi" w:hAnsiTheme="minorHAnsi" w:cs="Arial"/>
                <w:color w:val="0070C0"/>
                <w:sz w:val="22"/>
                <w:szCs w:val="22"/>
              </w:rPr>
            </w:pPr>
            <w:r w:rsidRPr="002240C5">
              <w:rPr>
                <w:rFonts w:asciiTheme="minorHAnsi" w:hAnsiTheme="minorHAnsi" w:cs="Arial"/>
                <w:color w:val="0070C0"/>
                <w:sz w:val="22"/>
                <w:szCs w:val="22"/>
              </w:rPr>
              <w:t xml:space="preserve"> </w:t>
            </w:r>
          </w:p>
          <w:p w14:paraId="0105477E"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 xml:space="preserve">During the exercise some NAs sent messages aligned to Appendix Q2 but not to Appendix X (XSDs). At the same time, some NAs sent messages aligned to Appendix Q2 and to Appendix X (XSDs). </w:t>
            </w:r>
          </w:p>
          <w:p w14:paraId="42945157"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 xml:space="preserve">ieCA translated each EDIFACT NCTS-P4/ECS-P2 message into an XML NCTS-P4/ECS-P2 message and then validated this XML message against the (legacy) XSD. If the TIN was less than 3 characters or did not start with A-Z in the first two positions, ieCA rejected the message as per Appendix X (XSDs). </w:t>
            </w:r>
          </w:p>
          <w:p w14:paraId="4F0142A9" w14:textId="77777777" w:rsidR="005705A3" w:rsidRPr="005705A3" w:rsidRDefault="005705A3" w:rsidP="005705A3">
            <w:pPr>
              <w:rPr>
                <w:rFonts w:asciiTheme="minorHAnsi" w:hAnsiTheme="minorHAnsi" w:cs="Arial"/>
                <w:sz w:val="22"/>
                <w:szCs w:val="22"/>
                <w:lang w:val="en-IE"/>
              </w:rPr>
            </w:pPr>
          </w:p>
          <w:p w14:paraId="7E671A58"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TIN-related rejections were not observed in Operations, because the NCAs are not validating the EDIFACT messages against the NCTS-P4/ECS-P2 XSD.</w:t>
            </w:r>
          </w:p>
          <w:p w14:paraId="546A90B6"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A partial workaround was applied in ieCA during the exercise, to reduce the rejections. The pattern for some TIN that can be non-EORI TIN (i.e. no more required to start with two letters (A-Z)) was removed, keeping the constraint on the minimum length of 3 characters (to enforce a minimum level of data quality). This workaround of relaxing the legacy XSDs by removing the 2-letters beginning restriction significantly reduced the number of rejections, but more relaxed XSDs are required to eliminate all rejections.</w:t>
            </w:r>
          </w:p>
          <w:p w14:paraId="173E81F1" w14:textId="77777777" w:rsidR="005705A3" w:rsidRPr="002240C5" w:rsidRDefault="005705A3" w:rsidP="005705A3">
            <w:pPr>
              <w:rPr>
                <w:rFonts w:asciiTheme="minorHAnsi" w:hAnsiTheme="minorHAnsi" w:cs="Arial"/>
                <w:color w:val="0070C0"/>
                <w:sz w:val="22"/>
                <w:szCs w:val="22"/>
              </w:rPr>
            </w:pPr>
          </w:p>
          <w:p w14:paraId="23457934" w14:textId="77777777" w:rsid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Therefore, it was decided that the DDNxA legacy phase XSDs are further adapted to remove the extra constraint and the pattern will be simplified, keeping only the alphanumeric with 17 maximum characters requirement. This way, rejections in CD will be avoided. The constraints must remain for the External Domain.</w:t>
            </w:r>
            <w:r>
              <w:rPr>
                <w:rFonts w:asciiTheme="minorHAnsi" w:hAnsiTheme="minorHAnsi" w:cs="Arial"/>
                <w:sz w:val="22"/>
                <w:szCs w:val="22"/>
                <w:lang w:val="en-IE"/>
              </w:rPr>
              <w:t xml:space="preserve"> </w:t>
            </w:r>
          </w:p>
          <w:p w14:paraId="540BBCA3" w14:textId="480C848A" w:rsidR="005705A3" w:rsidRPr="005705A3" w:rsidRDefault="005705A3" w:rsidP="005705A3">
            <w:pPr>
              <w:rPr>
                <w:rFonts w:asciiTheme="minorHAnsi" w:hAnsiTheme="minorHAnsi" w:cs="Arial"/>
                <w:sz w:val="22"/>
                <w:szCs w:val="22"/>
                <w:u w:val="single"/>
                <w:lang w:val="en-IE"/>
              </w:rPr>
            </w:pPr>
            <w:r w:rsidRPr="005705A3">
              <w:rPr>
                <w:rFonts w:asciiTheme="minorHAnsi" w:hAnsiTheme="minorHAnsi" w:cs="Arial"/>
                <w:sz w:val="22"/>
                <w:szCs w:val="22"/>
                <w:u w:val="single"/>
                <w:lang w:val="en-IE"/>
              </w:rPr>
              <w:t>Please refer also to RFC_DDCOM_0017, in which the transitional relaxed pattern is depicted.</w:t>
            </w:r>
          </w:p>
          <w:p w14:paraId="29D9862A" w14:textId="77777777" w:rsidR="005705A3" w:rsidRPr="005705A3" w:rsidRDefault="005705A3" w:rsidP="005705A3">
            <w:pPr>
              <w:rPr>
                <w:rFonts w:asciiTheme="minorHAnsi" w:hAnsiTheme="minorHAnsi" w:cs="Arial"/>
                <w:sz w:val="22"/>
                <w:szCs w:val="22"/>
                <w:lang w:val="en-IE"/>
              </w:rPr>
            </w:pPr>
          </w:p>
          <w:p w14:paraId="61509AFF" w14:textId="77777777" w:rsidR="005705A3" w:rsidRPr="005705A3" w:rsidRDefault="005705A3" w:rsidP="005705A3">
            <w:pPr>
              <w:rPr>
                <w:rFonts w:asciiTheme="minorHAnsi" w:hAnsiTheme="minorHAnsi" w:cs="Arial"/>
                <w:sz w:val="22"/>
                <w:szCs w:val="22"/>
                <w:lang w:val="en-IE"/>
              </w:rPr>
            </w:pPr>
            <w:r w:rsidRPr="005705A3">
              <w:rPr>
                <w:rFonts w:asciiTheme="minorHAnsi" w:hAnsiTheme="minorHAnsi" w:cs="Arial"/>
                <w:sz w:val="22"/>
                <w:szCs w:val="22"/>
                <w:lang w:val="en-IE"/>
              </w:rPr>
              <w:t>NAs should ensure that the XSD pattern defined in NCTS-P4 for TIN as a recommendation is adopted for the External Domain messages (while it is not enforced as mandatory), as well as to improve the quality of the data (including the TIN of Safety &amp; Security related actors). This can be achieved by enforcing the XSD constraints pattern in External Domain or by applying extra rules on the EDIFACT messages that they are receiving from the traders to be equivalent to the XSDs (reject declarations from traders that include invalid TIN). The objective of the recommended approach is to smooth the transition and to avoid potential problems at the borders or at offices of destination, with extra work for Customs Officers in all Europe.</w:t>
            </w:r>
          </w:p>
          <w:p w14:paraId="6224A41E" w14:textId="77777777" w:rsidR="005705A3" w:rsidRPr="005705A3" w:rsidRDefault="005705A3" w:rsidP="009E662B">
            <w:pPr>
              <w:rPr>
                <w:rFonts w:asciiTheme="minorHAnsi" w:hAnsiTheme="minorHAnsi" w:cs="Arial"/>
                <w:sz w:val="22"/>
                <w:szCs w:val="22"/>
              </w:rPr>
            </w:pPr>
          </w:p>
          <w:p w14:paraId="6DBDB03A" w14:textId="423AD214" w:rsidR="008B153D" w:rsidRDefault="005705A3" w:rsidP="008B153D">
            <w:pPr>
              <w:rPr>
                <w:rFonts w:asciiTheme="minorHAnsi" w:hAnsiTheme="minorHAnsi" w:cs="Arial"/>
                <w:sz w:val="22"/>
                <w:szCs w:val="22"/>
                <w:lang w:val="en-IE"/>
              </w:rPr>
            </w:pPr>
            <w:r>
              <w:rPr>
                <w:rFonts w:asciiTheme="minorHAnsi" w:hAnsiTheme="minorHAnsi" w:cs="Arial"/>
                <w:sz w:val="22"/>
                <w:szCs w:val="22"/>
                <w:lang w:val="en-IE"/>
              </w:rPr>
              <w:t>Based on all above</w:t>
            </w:r>
            <w:r w:rsidR="008B153D">
              <w:rPr>
                <w:rFonts w:asciiTheme="minorHAnsi" w:hAnsiTheme="minorHAnsi" w:cs="Arial"/>
                <w:sz w:val="22"/>
                <w:szCs w:val="22"/>
                <w:lang w:val="en-IE"/>
              </w:rPr>
              <w:t>,</w:t>
            </w:r>
            <w:r w:rsidR="008B153D" w:rsidRPr="00F36DEC">
              <w:rPr>
                <w:rFonts w:asciiTheme="minorHAnsi" w:hAnsiTheme="minorHAnsi" w:cs="Arial"/>
                <w:sz w:val="22"/>
                <w:szCs w:val="22"/>
                <w:lang w:val="en-IE"/>
              </w:rPr>
              <w:t xml:space="preserve"> the </w:t>
            </w:r>
            <w:r w:rsidR="008B153D">
              <w:rPr>
                <w:rFonts w:asciiTheme="minorHAnsi" w:hAnsiTheme="minorHAnsi" w:cs="Arial"/>
                <w:sz w:val="22"/>
                <w:szCs w:val="22"/>
                <w:lang w:val="en-IE"/>
              </w:rPr>
              <w:t xml:space="preserve">forthcoming release of </w:t>
            </w:r>
            <w:r w:rsidR="008B153D" w:rsidRPr="00F36DEC">
              <w:rPr>
                <w:rFonts w:asciiTheme="minorHAnsi" w:hAnsiTheme="minorHAnsi" w:cs="Arial"/>
                <w:sz w:val="22"/>
                <w:szCs w:val="22"/>
                <w:lang w:val="en-IE"/>
              </w:rPr>
              <w:t>NCTS-P5 DDNTA</w:t>
            </w:r>
            <w:r w:rsidR="008B153D">
              <w:rPr>
                <w:rFonts w:asciiTheme="minorHAnsi" w:hAnsiTheme="minorHAnsi" w:cs="Arial"/>
                <w:sz w:val="22"/>
                <w:szCs w:val="22"/>
                <w:lang w:val="en-IE"/>
              </w:rPr>
              <w:t xml:space="preserve"> needs to be adopted in order to avoid rejections on the common domain messages</w:t>
            </w:r>
            <w:r w:rsidR="008B153D" w:rsidRPr="002425D0">
              <w:rPr>
                <w:rFonts w:asciiTheme="minorHAnsi" w:hAnsiTheme="minorHAnsi" w:cs="Arial"/>
                <w:sz w:val="22"/>
                <w:szCs w:val="22"/>
                <w:lang w:val="en-IE"/>
              </w:rPr>
              <w:t xml:space="preserve"> </w:t>
            </w:r>
            <w:r w:rsidR="008B153D">
              <w:rPr>
                <w:rFonts w:asciiTheme="minorHAnsi" w:hAnsiTheme="minorHAnsi" w:cs="Arial"/>
                <w:sz w:val="22"/>
                <w:szCs w:val="22"/>
                <w:lang w:val="en-IE"/>
              </w:rPr>
              <w:t>after the upgrade conversion.</w:t>
            </w:r>
          </w:p>
          <w:p w14:paraId="659A2055" w14:textId="0DDE410D" w:rsidR="006D46D4" w:rsidRDefault="006D46D4" w:rsidP="008B153D">
            <w:pPr>
              <w:rPr>
                <w:rFonts w:asciiTheme="minorHAnsi" w:hAnsiTheme="minorHAnsi" w:cs="Arial"/>
                <w:sz w:val="22"/>
                <w:szCs w:val="22"/>
                <w:lang w:val="en-IE"/>
              </w:rPr>
            </w:pPr>
          </w:p>
          <w:p w14:paraId="2FBCBE1F" w14:textId="78D4E016" w:rsidR="006D46D4" w:rsidRDefault="006D46D4" w:rsidP="008B153D">
            <w:pPr>
              <w:rPr>
                <w:rFonts w:asciiTheme="minorHAnsi" w:hAnsiTheme="minorHAnsi" w:cs="Arial"/>
                <w:sz w:val="22"/>
                <w:szCs w:val="22"/>
                <w:lang w:val="en-IE"/>
              </w:rPr>
            </w:pPr>
            <w:r>
              <w:rPr>
                <w:rFonts w:asciiTheme="minorHAnsi" w:hAnsiTheme="minorHAnsi" w:cs="Arial"/>
                <w:sz w:val="22"/>
                <w:szCs w:val="22"/>
                <w:lang w:val="en-IE"/>
              </w:rPr>
              <w:t xml:space="preserve">The affected trader that has the </w:t>
            </w:r>
            <w:r w:rsidRPr="005B0B75">
              <w:rPr>
                <w:rFonts w:asciiTheme="minorHAnsi" w:hAnsiTheme="minorHAnsi" w:cs="Arial"/>
                <w:sz w:val="22"/>
                <w:szCs w:val="22"/>
                <w:lang w:val="en-IE"/>
              </w:rPr>
              <w:t>TINNewType</w:t>
            </w:r>
            <w:r>
              <w:rPr>
                <w:rFonts w:asciiTheme="minorHAnsi" w:hAnsiTheme="minorHAnsi" w:cs="Arial"/>
                <w:sz w:val="22"/>
                <w:szCs w:val="22"/>
                <w:lang w:val="en-IE"/>
              </w:rPr>
              <w:t xml:space="preserve"> applied on the “Identification number” is the &lt;CARRIER&gt;.</w:t>
            </w:r>
          </w:p>
          <w:p w14:paraId="19A59EC9" w14:textId="28390086" w:rsidR="006D46D4" w:rsidRDefault="006D46D4" w:rsidP="006D46D4">
            <w:pPr>
              <w:jc w:val="center"/>
              <w:rPr>
                <w:rFonts w:asciiTheme="minorHAnsi" w:hAnsiTheme="minorHAnsi" w:cs="Arial"/>
                <w:sz w:val="22"/>
                <w:szCs w:val="22"/>
                <w:lang w:val="en-IE"/>
              </w:rPr>
            </w:pPr>
            <w:r w:rsidRPr="006D46D4">
              <w:rPr>
                <w:rFonts w:asciiTheme="minorHAnsi" w:hAnsiTheme="minorHAnsi" w:cs="Arial"/>
                <w:noProof/>
                <w:sz w:val="22"/>
                <w:szCs w:val="22"/>
                <w:lang w:val="en-IE"/>
              </w:rPr>
              <w:lastRenderedPageBreak/>
              <w:drawing>
                <wp:inline distT="0" distB="0" distL="0" distR="0" wp14:anchorId="2DD5D857" wp14:editId="7D349DEB">
                  <wp:extent cx="5473952" cy="2325286"/>
                  <wp:effectExtent l="152400" t="152400" r="355600" b="3613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73952" cy="2325286"/>
                          </a:xfrm>
                          <a:prstGeom prst="rect">
                            <a:avLst/>
                          </a:prstGeom>
                          <a:ln>
                            <a:noFill/>
                          </a:ln>
                          <a:effectLst>
                            <a:outerShdw blurRad="292100" dist="139700" dir="2700000" algn="tl" rotWithShape="0">
                              <a:srgbClr val="333333">
                                <a:alpha val="65000"/>
                              </a:srgbClr>
                            </a:outerShdw>
                          </a:effectLst>
                        </pic:spPr>
                      </pic:pic>
                    </a:graphicData>
                  </a:graphic>
                </wp:inline>
              </w:drawing>
            </w:r>
          </w:p>
          <w:p w14:paraId="5BE5F7EC" w14:textId="4565CEDC" w:rsidR="008B153D" w:rsidRDefault="008B153D" w:rsidP="008B153D">
            <w:pPr>
              <w:rPr>
                <w:rFonts w:asciiTheme="minorHAnsi" w:hAnsiTheme="minorHAnsi" w:cs="Arial"/>
                <w:sz w:val="22"/>
                <w:szCs w:val="22"/>
                <w:lang w:val="en-IE"/>
              </w:rPr>
            </w:pPr>
            <w:r>
              <w:rPr>
                <w:rFonts w:asciiTheme="minorHAnsi" w:hAnsiTheme="minorHAnsi" w:cs="Arial"/>
                <w:sz w:val="22"/>
                <w:szCs w:val="22"/>
                <w:lang w:val="en-IE"/>
              </w:rPr>
              <w:t xml:space="preserve"> </w:t>
            </w:r>
          </w:p>
          <w:p w14:paraId="18125AAE" w14:textId="55EAA0BF" w:rsidR="005705A3" w:rsidRDefault="008B153D" w:rsidP="00467CB5">
            <w:pPr>
              <w:rPr>
                <w:rFonts w:asciiTheme="minorHAnsi" w:hAnsiTheme="minorHAnsi" w:cs="Arial"/>
                <w:sz w:val="22"/>
                <w:szCs w:val="22"/>
                <w:lang w:val="en-IE"/>
              </w:rPr>
            </w:pPr>
            <w:r>
              <w:rPr>
                <w:rFonts w:asciiTheme="minorHAnsi" w:hAnsiTheme="minorHAnsi" w:cs="Arial"/>
                <w:sz w:val="22"/>
                <w:szCs w:val="22"/>
                <w:lang w:val="en-IE"/>
              </w:rPr>
              <w:t xml:space="preserve">Therefore, </w:t>
            </w:r>
            <w:r w:rsidR="005705A3" w:rsidRPr="00053C28">
              <w:rPr>
                <w:rFonts w:asciiTheme="minorHAnsi" w:hAnsiTheme="minorHAnsi" w:cs="Arial"/>
                <w:b/>
                <w:bCs/>
                <w:sz w:val="22"/>
                <w:szCs w:val="22"/>
                <w:lang w:val="en-IE"/>
              </w:rPr>
              <w:t>the</w:t>
            </w:r>
            <w:r w:rsidR="00053C28" w:rsidRPr="00053C28">
              <w:rPr>
                <w:rFonts w:asciiTheme="minorHAnsi" w:hAnsiTheme="minorHAnsi" w:cs="Arial"/>
                <w:b/>
                <w:bCs/>
                <w:sz w:val="22"/>
                <w:szCs w:val="22"/>
                <w:lang w:val="en-IE"/>
              </w:rPr>
              <w:t xml:space="preserve"> above</w:t>
            </w:r>
            <w:r w:rsidR="005705A3" w:rsidRPr="00053C28">
              <w:rPr>
                <w:rFonts w:asciiTheme="minorHAnsi" w:hAnsiTheme="minorHAnsi" w:cs="Arial"/>
                <w:b/>
                <w:bCs/>
                <w:sz w:val="22"/>
                <w:szCs w:val="22"/>
                <w:lang w:val="en-IE"/>
              </w:rPr>
              <w:t xml:space="preserve"> pattern that is </w:t>
            </w:r>
            <w:r w:rsidR="00F32744" w:rsidRPr="00053C28">
              <w:rPr>
                <w:rFonts w:asciiTheme="minorHAnsi" w:hAnsiTheme="minorHAnsi" w:cs="Arial"/>
                <w:b/>
                <w:bCs/>
                <w:sz w:val="22"/>
                <w:szCs w:val="22"/>
                <w:lang w:val="en-IE"/>
              </w:rPr>
              <w:t>applied</w:t>
            </w:r>
            <w:r w:rsidR="005705A3" w:rsidRPr="00053C28">
              <w:rPr>
                <w:rFonts w:asciiTheme="minorHAnsi" w:hAnsiTheme="minorHAnsi" w:cs="Arial"/>
                <w:b/>
                <w:bCs/>
                <w:sz w:val="22"/>
                <w:szCs w:val="22"/>
                <w:lang w:val="en-IE"/>
              </w:rPr>
              <w:t xml:space="preserve"> in &lt;CONSIGNMENT-CARRIER.Identification number&gt;</w:t>
            </w:r>
            <w:r w:rsidRPr="00053C28">
              <w:rPr>
                <w:rFonts w:asciiTheme="minorHAnsi" w:hAnsiTheme="minorHAnsi" w:cs="Arial"/>
                <w:b/>
                <w:bCs/>
                <w:sz w:val="22"/>
                <w:szCs w:val="22"/>
                <w:lang w:val="en-US"/>
              </w:rPr>
              <w:t xml:space="preserve"> needs to </w:t>
            </w:r>
            <w:r w:rsidR="005705A3" w:rsidRPr="00053C28">
              <w:rPr>
                <w:rFonts w:asciiTheme="minorHAnsi" w:hAnsiTheme="minorHAnsi" w:cs="Arial"/>
                <w:b/>
                <w:bCs/>
                <w:sz w:val="22"/>
                <w:szCs w:val="22"/>
                <w:lang w:val="en-IE"/>
              </w:rPr>
              <w:t xml:space="preserve">be </w:t>
            </w:r>
            <w:r w:rsidR="00B75904" w:rsidRPr="00B75904">
              <w:rPr>
                <w:rFonts w:asciiTheme="minorHAnsi" w:hAnsiTheme="minorHAnsi" w:cs="Arial"/>
                <w:b/>
                <w:bCs/>
                <w:sz w:val="22"/>
                <w:szCs w:val="22"/>
                <w:highlight w:val="cyan"/>
                <w:lang w:val="en-US"/>
              </w:rPr>
              <w:t>relaxed</w:t>
            </w:r>
            <w:r w:rsidR="005705A3">
              <w:rPr>
                <w:rFonts w:asciiTheme="minorHAnsi" w:hAnsiTheme="minorHAnsi" w:cs="Arial"/>
                <w:sz w:val="22"/>
                <w:szCs w:val="22"/>
                <w:lang w:val="en-IE"/>
              </w:rPr>
              <w:t>, in order to facilitate the conversion process with the legacy &lt;CARRIER (TRADER)&gt; that would have the relaxed pattern.</w:t>
            </w:r>
            <w:r>
              <w:rPr>
                <w:rFonts w:asciiTheme="minorHAnsi" w:hAnsiTheme="minorHAnsi" w:cs="Arial"/>
                <w:sz w:val="22"/>
                <w:szCs w:val="22"/>
                <w:lang w:val="en-IE"/>
              </w:rPr>
              <w:t xml:space="preserve"> </w:t>
            </w:r>
          </w:p>
          <w:p w14:paraId="533F40D0" w14:textId="77777777" w:rsidR="005705A3" w:rsidRDefault="005705A3" w:rsidP="00467CB5">
            <w:pPr>
              <w:rPr>
                <w:rFonts w:asciiTheme="minorHAnsi" w:hAnsiTheme="minorHAnsi" w:cs="Arial"/>
                <w:sz w:val="22"/>
                <w:szCs w:val="22"/>
                <w:lang w:val="en-IE"/>
              </w:rPr>
            </w:pPr>
          </w:p>
          <w:p w14:paraId="1BF7D900" w14:textId="19B61811" w:rsidR="008B153D" w:rsidRPr="00B75904" w:rsidRDefault="008B153D" w:rsidP="00467CB5">
            <w:pPr>
              <w:rPr>
                <w:rFonts w:asciiTheme="minorHAnsi" w:hAnsiTheme="minorHAnsi" w:cs="Arial"/>
                <w:strike/>
                <w:color w:val="FF0000"/>
                <w:sz w:val="22"/>
                <w:szCs w:val="22"/>
                <w:lang w:val="en-IE"/>
              </w:rPr>
            </w:pPr>
            <w:r w:rsidRPr="00B75904">
              <w:rPr>
                <w:rFonts w:asciiTheme="minorHAnsi" w:hAnsiTheme="minorHAnsi" w:cs="Arial"/>
                <w:strike/>
                <w:color w:val="FF0000"/>
                <w:sz w:val="22"/>
                <w:szCs w:val="22"/>
                <w:highlight w:val="cyan"/>
                <w:lang w:val="en-IE"/>
              </w:rPr>
              <w:t xml:space="preserve">Consequently, </w:t>
            </w:r>
            <w:r w:rsidRPr="00B75904">
              <w:rPr>
                <w:rFonts w:asciiTheme="minorHAnsi" w:hAnsiTheme="minorHAnsi" w:cs="Arial"/>
                <w:b/>
                <w:bCs/>
                <w:strike/>
                <w:color w:val="FF0000"/>
                <w:sz w:val="22"/>
                <w:szCs w:val="22"/>
                <w:highlight w:val="cyan"/>
                <w:lang w:val="en-IE"/>
              </w:rPr>
              <w:t>the guideline G0002</w:t>
            </w:r>
            <w:r w:rsidRPr="00B75904">
              <w:rPr>
                <w:rFonts w:asciiTheme="minorHAnsi" w:hAnsiTheme="minorHAnsi" w:cs="Arial"/>
                <w:strike/>
                <w:color w:val="FF0000"/>
                <w:sz w:val="22"/>
                <w:szCs w:val="22"/>
                <w:highlight w:val="cyan"/>
                <w:lang w:val="en-IE"/>
              </w:rPr>
              <w:t xml:space="preserve"> </w:t>
            </w:r>
            <w:r w:rsidRPr="00B75904">
              <w:rPr>
                <w:rFonts w:asciiTheme="minorHAnsi" w:hAnsiTheme="minorHAnsi" w:cs="Arial"/>
                <w:b/>
                <w:bCs/>
                <w:strike/>
                <w:color w:val="FF0000"/>
                <w:sz w:val="22"/>
                <w:szCs w:val="22"/>
                <w:highlight w:val="cyan"/>
                <w:lang w:val="en-IE"/>
              </w:rPr>
              <w:t>will be</w:t>
            </w:r>
            <w:r w:rsidR="00053C28" w:rsidRPr="00B75904">
              <w:rPr>
                <w:rFonts w:asciiTheme="minorHAnsi" w:hAnsiTheme="minorHAnsi" w:cs="Arial"/>
                <w:b/>
                <w:bCs/>
                <w:strike/>
                <w:color w:val="FF0000"/>
                <w:sz w:val="22"/>
                <w:szCs w:val="22"/>
                <w:highlight w:val="cyan"/>
                <w:lang w:val="en-IE"/>
              </w:rPr>
              <w:t xml:space="preserve"> also</w:t>
            </w:r>
            <w:r w:rsidRPr="00B75904">
              <w:rPr>
                <w:rFonts w:asciiTheme="minorHAnsi" w:hAnsiTheme="minorHAnsi" w:cs="Arial"/>
                <w:b/>
                <w:bCs/>
                <w:strike/>
                <w:color w:val="FF0000"/>
                <w:sz w:val="22"/>
                <w:szCs w:val="22"/>
                <w:highlight w:val="cyan"/>
                <w:lang w:val="en-IE"/>
              </w:rPr>
              <w:t xml:space="preserve"> removed</w:t>
            </w:r>
            <w:r w:rsidRPr="00B75904">
              <w:rPr>
                <w:rFonts w:asciiTheme="minorHAnsi" w:hAnsiTheme="minorHAnsi" w:cs="Arial"/>
                <w:strike/>
                <w:color w:val="FF0000"/>
                <w:sz w:val="22"/>
                <w:szCs w:val="22"/>
                <w:highlight w:val="cyan"/>
                <w:lang w:val="en-IE"/>
              </w:rPr>
              <w:t xml:space="preserve"> from &lt;CONSIGNMENT-CARRIER.Identification number&gt;, since it is applied only in those data items that have a specific pattern.</w:t>
            </w:r>
          </w:p>
          <w:p w14:paraId="6898C77F" w14:textId="118C941C" w:rsidR="0071299E" w:rsidRPr="006A1FF4" w:rsidRDefault="0071299E" w:rsidP="007A7345">
            <w:pPr>
              <w:jc w:val="both"/>
              <w:rPr>
                <w:rFonts w:asciiTheme="minorHAnsi" w:hAnsiTheme="minorHAnsi" w:cs="Arial"/>
                <w:sz w:val="22"/>
                <w:szCs w:val="22"/>
                <w:lang w:val="en-IE"/>
              </w:rPr>
            </w:pPr>
          </w:p>
        </w:tc>
      </w:tr>
    </w:tbl>
    <w:p w14:paraId="6D0A5CD3" w14:textId="77777777" w:rsidR="005F073E" w:rsidRDefault="005F073E" w:rsidP="00C001F9">
      <w:pPr>
        <w:rPr>
          <w:rFonts w:asciiTheme="minorHAnsi" w:hAnsiTheme="minorHAnsi" w:cs="Arial"/>
          <w:b/>
          <w:bCs/>
          <w:i/>
          <w:iCs/>
          <w:color w:val="5C5C5C"/>
          <w:sz w:val="28"/>
          <w:szCs w:val="28"/>
        </w:rPr>
      </w:pPr>
    </w:p>
    <w:p w14:paraId="4E6DA7AA" w14:textId="77777777" w:rsidR="00543370" w:rsidRPr="00074158" w:rsidRDefault="00543370" w:rsidP="00C001F9">
      <w:pPr>
        <w:rPr>
          <w:rFonts w:asciiTheme="minorHAnsi" w:hAnsiTheme="minorHAnsi" w:cs="Arial"/>
        </w:rPr>
      </w:pPr>
    </w:p>
    <w:p w14:paraId="21F7C54E" w14:textId="3958FC75" w:rsidR="00C1526B" w:rsidRDefault="00053C28">
      <w:pPr>
        <w:rPr>
          <w:rFonts w:asciiTheme="minorHAnsi" w:hAnsiTheme="minorHAnsi" w:cs="Arial"/>
          <w:b/>
          <w:bCs/>
          <w:sz w:val="28"/>
          <w:szCs w:val="28"/>
        </w:rPr>
      </w:pPr>
      <w:r>
        <w:rPr>
          <w:rFonts w:asciiTheme="minorHAnsi" w:hAnsiTheme="minorHAnsi" w:cs="Arial"/>
          <w:b/>
          <w:bCs/>
          <w:sz w:val="28"/>
          <w:szCs w:val="28"/>
        </w:rPr>
        <w:br w:type="page"/>
      </w:r>
      <w:r w:rsidR="00C1526B">
        <w:rPr>
          <w:rFonts w:asciiTheme="minorHAnsi" w:hAnsiTheme="minorHAnsi" w:cs="Arial"/>
          <w:b/>
          <w:bCs/>
          <w:sz w:val="28"/>
          <w:szCs w:val="28"/>
        </w:rPr>
        <w:lastRenderedPageBreak/>
        <w:br/>
      </w:r>
    </w:p>
    <w:p w14:paraId="20BF47F2" w14:textId="353A2E27" w:rsidR="009B4627" w:rsidRPr="00074158" w:rsidRDefault="00CA35AF"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6B1220" w14:paraId="36098742" w14:textId="77777777" w:rsidTr="0CD17BDC">
        <w:tc>
          <w:tcPr>
            <w:tcW w:w="10176" w:type="dxa"/>
          </w:tcPr>
          <w:p w14:paraId="1B6D38F2" w14:textId="7B9C1A4E" w:rsidR="00716E5C" w:rsidRPr="00D23E8C" w:rsidRDefault="00716E5C" w:rsidP="00716E5C">
            <w:pPr>
              <w:rPr>
                <w:rFonts w:asciiTheme="minorHAnsi" w:hAnsiTheme="minorHAnsi" w:cs="Arial"/>
                <w:sz w:val="22"/>
                <w:szCs w:val="22"/>
              </w:rPr>
            </w:pPr>
            <w:bookmarkStart w:id="2" w:name="_Hlk73455602"/>
            <w:bookmarkStart w:id="3" w:name="_Hlk78541056"/>
            <w:r w:rsidRPr="00D23E8C">
              <w:rPr>
                <w:rFonts w:asciiTheme="minorHAnsi" w:hAnsiTheme="minorHAnsi" w:cs="Arial"/>
                <w:sz w:val="22"/>
                <w:szCs w:val="22"/>
              </w:rPr>
              <w:t xml:space="preserve">The </w:t>
            </w:r>
            <w:r w:rsidR="00A170EC">
              <w:rPr>
                <w:rFonts w:asciiTheme="minorHAnsi" w:hAnsiTheme="minorHAnsi" w:cs="Arial"/>
                <w:sz w:val="22"/>
                <w:szCs w:val="22"/>
              </w:rPr>
              <w:t xml:space="preserve">next release of </w:t>
            </w:r>
            <w:r w:rsidRPr="00D23E8C">
              <w:rPr>
                <w:rFonts w:asciiTheme="minorHAnsi" w:hAnsiTheme="minorHAnsi" w:cs="Arial"/>
                <w:b/>
                <w:sz w:val="22"/>
                <w:szCs w:val="22"/>
              </w:rPr>
              <w:t>DDNTA</w:t>
            </w:r>
            <w:r w:rsidR="00A170EC">
              <w:rPr>
                <w:rFonts w:asciiTheme="minorHAnsi" w:hAnsiTheme="minorHAnsi" w:cs="Arial"/>
                <w:b/>
                <w:sz w:val="22"/>
                <w:szCs w:val="22"/>
              </w:rPr>
              <w:t xml:space="preserve"> </w:t>
            </w:r>
            <w:r w:rsidRPr="00D23E8C">
              <w:rPr>
                <w:rFonts w:asciiTheme="minorHAnsi" w:hAnsiTheme="minorHAnsi" w:cs="Arial"/>
                <w:sz w:val="22"/>
                <w:szCs w:val="22"/>
              </w:rPr>
              <w:t xml:space="preserve">shall be </w:t>
            </w:r>
            <w:r w:rsidR="00A170EC">
              <w:rPr>
                <w:rFonts w:asciiTheme="minorHAnsi" w:hAnsiTheme="minorHAnsi" w:cs="Arial"/>
                <w:sz w:val="22"/>
                <w:szCs w:val="22"/>
              </w:rPr>
              <w:t>updated</w:t>
            </w:r>
            <w:r w:rsidRPr="00D23E8C">
              <w:rPr>
                <w:rFonts w:asciiTheme="minorHAnsi" w:hAnsiTheme="minorHAnsi" w:cs="Arial"/>
                <w:sz w:val="22"/>
                <w:szCs w:val="22"/>
              </w:rPr>
              <w:t xml:space="preserve">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750A03FD" w14:textId="2EAA2DDB" w:rsidR="0021411D" w:rsidRDefault="0021411D" w:rsidP="0021411D">
            <w:pPr>
              <w:rPr>
                <w:rFonts w:asciiTheme="minorHAnsi" w:hAnsiTheme="minorHAnsi" w:cs="Arial"/>
                <w:sz w:val="22"/>
                <w:szCs w:val="22"/>
              </w:rPr>
            </w:pPr>
          </w:p>
          <w:p w14:paraId="51ADE66D" w14:textId="7CBC388A" w:rsidR="00A170EC" w:rsidRPr="00A170EC" w:rsidRDefault="00A170EC" w:rsidP="00A170EC">
            <w:pPr>
              <w:pStyle w:val="ListParagraph"/>
              <w:numPr>
                <w:ilvl w:val="0"/>
                <w:numId w:val="49"/>
              </w:numPr>
              <w:rPr>
                <w:rFonts w:asciiTheme="minorHAnsi" w:hAnsiTheme="minorHAnsi" w:cs="Arial"/>
                <w:b/>
                <w:bCs/>
                <w:sz w:val="22"/>
                <w:szCs w:val="22"/>
              </w:rPr>
            </w:pPr>
            <w:r>
              <w:rPr>
                <w:rFonts w:asciiTheme="minorHAnsi" w:hAnsiTheme="minorHAnsi" w:cs="Arial"/>
                <w:b/>
                <w:bCs/>
                <w:sz w:val="22"/>
                <w:szCs w:val="22"/>
              </w:rPr>
              <w:t xml:space="preserve">NCTS-P5 </w:t>
            </w:r>
            <w:r w:rsidRPr="00A170EC">
              <w:rPr>
                <w:rFonts w:asciiTheme="minorHAnsi" w:hAnsiTheme="minorHAnsi" w:cs="Arial"/>
                <w:b/>
                <w:bCs/>
                <w:sz w:val="22"/>
                <w:szCs w:val="22"/>
              </w:rPr>
              <w:t>DDNTA Appendix X</w:t>
            </w:r>
          </w:p>
          <w:p w14:paraId="3B90FD83" w14:textId="4705E5BE" w:rsidR="00140DDF" w:rsidRPr="00A170EC" w:rsidRDefault="0071299E" w:rsidP="00140DDF">
            <w:pPr>
              <w:rPr>
                <w:rFonts w:asciiTheme="minorHAnsi" w:hAnsiTheme="minorHAnsi" w:cs="Arial"/>
                <w:sz w:val="22"/>
                <w:szCs w:val="22"/>
                <w:lang w:val="en-US"/>
              </w:rPr>
            </w:pPr>
            <w:r>
              <w:rPr>
                <w:rFonts w:asciiTheme="minorHAnsi" w:hAnsiTheme="minorHAnsi" w:cs="Arial"/>
                <w:sz w:val="22"/>
                <w:szCs w:val="22"/>
                <w:lang w:val="en-IE"/>
              </w:rPr>
              <w:t>Based on the aforementioned analysis,</w:t>
            </w:r>
            <w:bookmarkEnd w:id="2"/>
            <w:r w:rsidR="00140DDF">
              <w:rPr>
                <w:rFonts w:asciiTheme="minorHAnsi" w:hAnsiTheme="minorHAnsi" w:cs="Arial"/>
                <w:sz w:val="22"/>
                <w:szCs w:val="22"/>
                <w:lang w:val="en-IE"/>
              </w:rPr>
              <w:t xml:space="preserve"> </w:t>
            </w:r>
            <w:r w:rsidR="00140DDF" w:rsidRPr="002425D0">
              <w:rPr>
                <w:rFonts w:asciiTheme="minorHAnsi" w:hAnsiTheme="minorHAnsi" w:cs="Arial"/>
                <w:sz w:val="22"/>
                <w:szCs w:val="22"/>
                <w:lang w:val="en-IE"/>
              </w:rPr>
              <w:t>in order to avoid the</w:t>
            </w:r>
            <w:r w:rsidR="00140DDF">
              <w:rPr>
                <w:rFonts w:asciiTheme="minorHAnsi" w:hAnsiTheme="minorHAnsi" w:cs="Arial"/>
                <w:sz w:val="22"/>
                <w:szCs w:val="22"/>
                <w:lang w:val="en-IE"/>
              </w:rPr>
              <w:t xml:space="preserve"> rejection of messages</w:t>
            </w:r>
            <w:r w:rsidR="00140DDF" w:rsidRPr="002425D0">
              <w:rPr>
                <w:rFonts w:asciiTheme="minorHAnsi" w:hAnsiTheme="minorHAnsi" w:cs="Arial"/>
                <w:sz w:val="22"/>
                <w:szCs w:val="22"/>
                <w:lang w:val="en-IE"/>
              </w:rPr>
              <w:t xml:space="preserve"> </w:t>
            </w:r>
            <w:r w:rsidR="00140DDF">
              <w:rPr>
                <w:rFonts w:asciiTheme="minorHAnsi" w:hAnsiTheme="minorHAnsi" w:cs="Arial"/>
                <w:sz w:val="22"/>
                <w:szCs w:val="22"/>
                <w:lang w:val="en-IE"/>
              </w:rPr>
              <w:t xml:space="preserve">in the </w:t>
            </w:r>
            <w:r w:rsidR="00140DDF" w:rsidRPr="002425D0">
              <w:rPr>
                <w:rFonts w:asciiTheme="minorHAnsi" w:hAnsiTheme="minorHAnsi" w:cs="Arial"/>
                <w:sz w:val="22"/>
                <w:szCs w:val="22"/>
                <w:lang w:val="en-IE"/>
              </w:rPr>
              <w:t xml:space="preserve">upgrade of </w:t>
            </w:r>
            <w:r w:rsidR="000E4846">
              <w:rPr>
                <w:rFonts w:asciiTheme="minorHAnsi" w:hAnsiTheme="minorHAnsi" w:cs="Arial"/>
                <w:sz w:val="22"/>
                <w:szCs w:val="22"/>
                <w:lang w:val="en-IE"/>
              </w:rPr>
              <w:t xml:space="preserve">NCTS-P4  &lt;Carrier (Trader)&gt;, the pattern of NCTS-P5 &lt;CONSIGNMENT-CARRIER.Identification number&gt; shall be </w:t>
            </w:r>
            <w:r w:rsidR="00C63FA8" w:rsidRPr="00C63FA8">
              <w:rPr>
                <w:rFonts w:asciiTheme="minorHAnsi" w:hAnsiTheme="minorHAnsi" w:cs="Arial"/>
                <w:sz w:val="22"/>
                <w:szCs w:val="22"/>
                <w:highlight w:val="cyan"/>
                <w:lang w:val="en-IE"/>
              </w:rPr>
              <w:t>relaxed</w:t>
            </w:r>
            <w:r w:rsidR="000E4846">
              <w:rPr>
                <w:rFonts w:asciiTheme="minorHAnsi" w:hAnsiTheme="minorHAnsi" w:cs="Arial"/>
                <w:sz w:val="22"/>
                <w:szCs w:val="22"/>
                <w:lang w:val="en-IE"/>
              </w:rPr>
              <w:t>.</w:t>
            </w:r>
          </w:p>
          <w:p w14:paraId="661A9DE7" w14:textId="4EBDCB67" w:rsidR="00AF2D30" w:rsidRDefault="00AF2D30" w:rsidP="00140DDF">
            <w:pPr>
              <w:rPr>
                <w:rFonts w:asciiTheme="minorHAnsi" w:hAnsiTheme="minorHAnsi" w:cs="Arial"/>
                <w:sz w:val="22"/>
                <w:szCs w:val="22"/>
                <w:lang w:val="en-IE"/>
              </w:rPr>
            </w:pPr>
            <w:r>
              <w:rPr>
                <w:rFonts w:asciiTheme="minorHAnsi" w:hAnsiTheme="minorHAnsi" w:cs="Arial"/>
                <w:sz w:val="22"/>
                <w:szCs w:val="22"/>
                <w:lang w:val="en-US"/>
              </w:rPr>
              <w:t xml:space="preserve">In this way, the complex type of </w:t>
            </w:r>
            <w:r>
              <w:rPr>
                <w:rFonts w:asciiTheme="minorHAnsi" w:hAnsiTheme="minorHAnsi" w:cs="Arial"/>
                <w:sz w:val="22"/>
                <w:szCs w:val="22"/>
                <w:lang w:val="en-IE"/>
              </w:rPr>
              <w:t xml:space="preserve">&lt;CONSIGNMENT-CARRIER&gt; should be: </w:t>
            </w:r>
          </w:p>
          <w:p w14:paraId="62310376" w14:textId="0D5EA5EE" w:rsidR="0022458C" w:rsidRDefault="0022458C" w:rsidP="00140DDF">
            <w:pPr>
              <w:rPr>
                <w:rFonts w:asciiTheme="minorHAnsi" w:hAnsiTheme="minorHAnsi" w:cs="Arial"/>
                <w:sz w:val="22"/>
                <w:szCs w:val="22"/>
                <w:lang w:val="en-IE"/>
              </w:rPr>
            </w:pPr>
          </w:p>
          <w:p w14:paraId="4815611F" w14:textId="5383843C" w:rsidR="0022458C" w:rsidRDefault="0022458C" w:rsidP="0022458C">
            <w:pPr>
              <w:rPr>
                <w:rFonts w:asciiTheme="minorHAnsi" w:hAnsiTheme="minorHAnsi" w:cs="Arial"/>
                <w:b/>
                <w:bCs/>
                <w:sz w:val="22"/>
                <w:szCs w:val="22"/>
              </w:rPr>
            </w:pPr>
            <w:r>
              <w:rPr>
                <w:rFonts w:asciiTheme="minorHAnsi" w:hAnsiTheme="minorHAnsi" w:cs="Arial"/>
                <w:b/>
                <w:bCs/>
                <w:sz w:val="22"/>
                <w:szCs w:val="22"/>
              </w:rPr>
              <w:t>File: ctypes.xsd</w:t>
            </w:r>
          </w:p>
          <w:p w14:paraId="1569B741" w14:textId="373EB0DA"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&lt;xs:complexType </w:t>
            </w:r>
            <w:r w:rsidRPr="00AF2D30">
              <w:rPr>
                <w:rFonts w:ascii="Courier New" w:hAnsi="Courier New" w:cs="Courier New"/>
                <w:color w:val="FF0000"/>
                <w:sz w:val="18"/>
                <w:szCs w:val="18"/>
                <w:lang w:val="en-US"/>
              </w:rPr>
              <w:t>name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CarrierType</w:t>
            </w:r>
            <w:r w:rsidRPr="00AF2D30">
              <w:rPr>
                <w:rFonts w:ascii="Courier New" w:hAnsi="Courier New" w:cs="Courier New"/>
                <w:color w:val="0000FF"/>
                <w:sz w:val="18"/>
                <w:szCs w:val="18"/>
                <w:lang w:val="en-US"/>
              </w:rPr>
              <w:t>"&gt;</w:t>
            </w:r>
          </w:p>
          <w:p w14:paraId="13A8045E"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&lt;xs:annotation&gt;</w:t>
            </w:r>
          </w:p>
          <w:p w14:paraId="2FBC5621"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&lt;xs:documentation&gt;</w:t>
            </w:r>
          </w:p>
          <w:p w14:paraId="6740EA81"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&lt;usedBy&gt;</w:t>
            </w:r>
            <w:r w:rsidRPr="00AF2D30">
              <w:rPr>
                <w:rFonts w:ascii="Courier New" w:hAnsi="Courier New" w:cs="Courier New"/>
                <w:sz w:val="18"/>
                <w:szCs w:val="18"/>
                <w:lang w:val="en-US"/>
              </w:rPr>
              <w:t>Used by 5/91 messages: CD001C, CD003C, CD038C, CD050C, CD115C</w:t>
            </w:r>
            <w:r w:rsidRPr="00AF2D30">
              <w:rPr>
                <w:rFonts w:ascii="Courier New" w:hAnsi="Courier New" w:cs="Courier New"/>
                <w:color w:val="0000FF"/>
                <w:sz w:val="18"/>
                <w:szCs w:val="18"/>
                <w:lang w:val="en-US"/>
              </w:rPr>
              <w:t>&lt;/usedBy&gt;</w:t>
            </w:r>
          </w:p>
          <w:p w14:paraId="407151BF"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&lt;/xs:documentation&gt;</w:t>
            </w:r>
          </w:p>
          <w:p w14:paraId="5659E207"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&lt;/xs:annotation&gt;</w:t>
            </w:r>
          </w:p>
          <w:p w14:paraId="514117FC"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&lt;xs:sequence&gt;</w:t>
            </w:r>
          </w:p>
          <w:p w14:paraId="4941F889"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&lt;xs:element </w:t>
            </w:r>
            <w:r w:rsidRPr="00AF2D30">
              <w:rPr>
                <w:rFonts w:ascii="Courier New" w:hAnsi="Courier New" w:cs="Courier New"/>
                <w:color w:val="FF0000"/>
                <w:sz w:val="18"/>
                <w:szCs w:val="18"/>
                <w:lang w:val="en-US"/>
              </w:rPr>
              <w:t>name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identificationNumber</w:t>
            </w:r>
            <w:r w:rsidRPr="00AF2D30">
              <w:rPr>
                <w:rFonts w:ascii="Courier New" w:hAnsi="Courier New" w:cs="Courier New"/>
                <w:color w:val="0000FF"/>
                <w:sz w:val="18"/>
                <w:szCs w:val="18"/>
                <w:lang w:val="en-US"/>
              </w:rPr>
              <w:t xml:space="preserve">" </w:t>
            </w:r>
            <w:r w:rsidRPr="00AF2D30">
              <w:rPr>
                <w:rFonts w:ascii="Courier New" w:hAnsi="Courier New" w:cs="Courier New"/>
                <w:color w:val="FF0000"/>
                <w:sz w:val="18"/>
                <w:szCs w:val="18"/>
                <w:lang w:val="en-US"/>
              </w:rPr>
              <w:t>type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IdentificationNumberContentType01</w:t>
            </w:r>
            <w:r w:rsidRPr="00AF2D30">
              <w:rPr>
                <w:rFonts w:ascii="Courier New" w:hAnsi="Courier New" w:cs="Courier New"/>
                <w:color w:val="0000FF"/>
                <w:sz w:val="18"/>
                <w:szCs w:val="18"/>
                <w:lang w:val="en-US"/>
              </w:rPr>
              <w:t>"&gt;</w:t>
            </w:r>
          </w:p>
          <w:p w14:paraId="02E87F62"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&lt;xs:annotation&gt;</w:t>
            </w:r>
          </w:p>
          <w:p w14:paraId="2C6B7D63"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&lt;xs:documentation&gt;</w:t>
            </w:r>
          </w:p>
          <w:p w14:paraId="32B60DF1"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&lt;description </w:t>
            </w:r>
            <w:r w:rsidRPr="00AF2D30">
              <w:rPr>
                <w:rFonts w:ascii="Courier New" w:hAnsi="Courier New" w:cs="Courier New"/>
                <w:color w:val="FF0000"/>
                <w:sz w:val="18"/>
                <w:szCs w:val="18"/>
                <w:lang w:val="en-US"/>
              </w:rPr>
              <w:t>value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Identification</w:t>
            </w:r>
            <w:r w:rsidRPr="00AF2D30">
              <w:rPr>
                <w:rFonts w:ascii="Courier New" w:hAnsi="Courier New" w:cs="Courier New"/>
                <w:color w:val="7030A0"/>
                <w:sz w:val="18"/>
                <w:szCs w:val="18"/>
                <w:lang w:val="en-US"/>
              </w:rPr>
              <w:t xml:space="preserve"> </w:t>
            </w:r>
            <w:r w:rsidRPr="00AF2D30">
              <w:rPr>
                <w:rFonts w:ascii="Courier New" w:hAnsi="Courier New" w:cs="Courier New"/>
                <w:color w:val="9933FF"/>
                <w:sz w:val="18"/>
                <w:szCs w:val="18"/>
                <w:lang w:val="en-US"/>
              </w:rPr>
              <w:t>number</w:t>
            </w:r>
            <w:r w:rsidRPr="00AF2D30">
              <w:rPr>
                <w:rFonts w:ascii="Courier New" w:hAnsi="Courier New" w:cs="Courier New"/>
                <w:color w:val="0000FF"/>
                <w:sz w:val="18"/>
                <w:szCs w:val="18"/>
                <w:lang w:val="en-US"/>
              </w:rPr>
              <w:t>" /&gt;</w:t>
            </w:r>
          </w:p>
          <w:p w14:paraId="0D41B244"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&lt;format </w:t>
            </w:r>
            <w:r w:rsidRPr="00AF2D30">
              <w:rPr>
                <w:rFonts w:ascii="Courier New" w:hAnsi="Courier New" w:cs="Courier New"/>
                <w:color w:val="FF0000"/>
                <w:sz w:val="18"/>
                <w:szCs w:val="18"/>
                <w:lang w:val="en-US"/>
              </w:rPr>
              <w:t>value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an..17</w:t>
            </w:r>
            <w:r w:rsidRPr="00AF2D30">
              <w:rPr>
                <w:rFonts w:ascii="Courier New" w:hAnsi="Courier New" w:cs="Courier New"/>
                <w:color w:val="0000FF"/>
                <w:sz w:val="18"/>
                <w:szCs w:val="18"/>
                <w:lang w:val="en-US"/>
              </w:rPr>
              <w:t>" /&gt;</w:t>
            </w:r>
          </w:p>
          <w:p w14:paraId="2C609AC5" w14:textId="0080E2F0" w:rsid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&lt;optionality </w:t>
            </w:r>
            <w:r w:rsidRPr="00AF2D30">
              <w:rPr>
                <w:rFonts w:ascii="Courier New" w:hAnsi="Courier New" w:cs="Courier New"/>
                <w:color w:val="FF0000"/>
                <w:sz w:val="18"/>
                <w:szCs w:val="18"/>
                <w:lang w:val="en-US"/>
              </w:rPr>
              <w:t>value</w:t>
            </w:r>
            <w:r w:rsidRPr="00AF2D30">
              <w:rPr>
                <w:rFonts w:ascii="Courier New" w:hAnsi="Courier New" w:cs="Courier New"/>
                <w:color w:val="0000FF"/>
                <w:sz w:val="18"/>
                <w:szCs w:val="18"/>
                <w:lang w:val="en-US"/>
              </w:rPr>
              <w:t>="</w:t>
            </w:r>
            <w:r w:rsidRPr="00AF2D30">
              <w:rPr>
                <w:rFonts w:ascii="Courier New" w:hAnsi="Courier New" w:cs="Courier New"/>
                <w:color w:val="9933FF"/>
                <w:sz w:val="18"/>
                <w:szCs w:val="18"/>
                <w:lang w:val="en-US"/>
              </w:rPr>
              <w:t>R</w:t>
            </w:r>
            <w:r w:rsidRPr="00AF2D30">
              <w:rPr>
                <w:rFonts w:ascii="Courier New" w:hAnsi="Courier New" w:cs="Courier New"/>
                <w:color w:val="0000FF"/>
                <w:sz w:val="18"/>
                <w:szCs w:val="18"/>
                <w:lang w:val="en-US"/>
              </w:rPr>
              <w:t>" /&gt;</w:t>
            </w:r>
          </w:p>
          <w:p w14:paraId="6B8EC257" w14:textId="72A8018A" w:rsidR="00C63FA8" w:rsidRPr="00AF2D30" w:rsidRDefault="00C63FA8" w:rsidP="00C63FA8">
            <w:pPr>
              <w:rPr>
                <w:rFonts w:ascii="Courier New" w:hAnsi="Courier New" w:cs="Courier New"/>
                <w:color w:val="0000FF"/>
                <w:sz w:val="18"/>
                <w:szCs w:val="18"/>
                <w:lang w:val="en-US"/>
              </w:rPr>
            </w:pPr>
            <w:r>
              <w:rPr>
                <w:rFonts w:ascii="Courier New" w:hAnsi="Courier New" w:cs="Courier New"/>
                <w:color w:val="0000FF"/>
                <w:sz w:val="18"/>
                <w:szCs w:val="18"/>
                <w:lang w:val="en-US"/>
              </w:rPr>
              <w:t xml:space="preserve">            </w:t>
            </w:r>
            <w:r w:rsidRPr="00C63FA8">
              <w:rPr>
                <w:rFonts w:ascii="Courier New" w:hAnsi="Courier New" w:cs="Courier New"/>
                <w:color w:val="0000FF"/>
                <w:sz w:val="18"/>
                <w:szCs w:val="18"/>
                <w:highlight w:val="cyan"/>
                <w:lang w:val="en-US"/>
              </w:rPr>
              <w:t xml:space="preserve">&lt;xsdBaseType </w:t>
            </w:r>
            <w:r w:rsidRPr="00C63FA8">
              <w:rPr>
                <w:rFonts w:ascii="Courier New" w:hAnsi="Courier New" w:cs="Courier New"/>
                <w:color w:val="FF0000"/>
                <w:sz w:val="18"/>
                <w:szCs w:val="18"/>
                <w:highlight w:val="cyan"/>
                <w:lang w:val="en-US"/>
              </w:rPr>
              <w:t>value</w:t>
            </w:r>
            <w:r w:rsidRPr="00C63FA8">
              <w:rPr>
                <w:rFonts w:ascii="Courier New" w:hAnsi="Courier New" w:cs="Courier New"/>
                <w:color w:val="0000FF"/>
                <w:sz w:val="18"/>
                <w:szCs w:val="18"/>
                <w:highlight w:val="cyan"/>
                <w:lang w:val="en-US"/>
              </w:rPr>
              <w:t>="</w:t>
            </w:r>
            <w:r w:rsidRPr="00C63FA8">
              <w:rPr>
                <w:rFonts w:ascii="Courier New" w:hAnsi="Courier New" w:cs="Courier New"/>
                <w:color w:val="9933FF"/>
                <w:sz w:val="18"/>
                <w:szCs w:val="18"/>
                <w:highlight w:val="cyan"/>
                <w:lang w:val="en-US"/>
              </w:rPr>
              <w:t>TINTypeRelaxed</w:t>
            </w:r>
            <w:r w:rsidRPr="00C63FA8">
              <w:rPr>
                <w:rFonts w:ascii="Courier New" w:hAnsi="Courier New" w:cs="Courier New"/>
                <w:color w:val="0000FF"/>
                <w:sz w:val="18"/>
                <w:szCs w:val="18"/>
                <w:highlight w:val="cyan"/>
                <w:lang w:val="en-US"/>
              </w:rPr>
              <w:t>" /&gt;</w:t>
            </w:r>
          </w:p>
          <w:p w14:paraId="4F23A29F"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&lt;/xs:documentation&gt;</w:t>
            </w:r>
          </w:p>
          <w:p w14:paraId="25229491"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&lt;/xs:annotation&gt;</w:t>
            </w:r>
          </w:p>
          <w:p w14:paraId="3AAA3A3F"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&lt;/xs:element&gt;</w:t>
            </w:r>
          </w:p>
          <w:p w14:paraId="2F8945E0" w14:textId="77777777"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&lt;/xs:sequence&gt;</w:t>
            </w:r>
          </w:p>
          <w:p w14:paraId="04FCEE70" w14:textId="404A64B0" w:rsidR="00AF2D30" w:rsidRPr="00AF2D30" w:rsidRDefault="00AF2D30" w:rsidP="00AF2D30">
            <w:pPr>
              <w:rPr>
                <w:rFonts w:ascii="Courier New" w:hAnsi="Courier New" w:cs="Courier New"/>
                <w:color w:val="0000FF"/>
                <w:sz w:val="18"/>
                <w:szCs w:val="18"/>
                <w:lang w:val="en-US"/>
              </w:rPr>
            </w:pPr>
            <w:r w:rsidRPr="00AF2D30">
              <w:rPr>
                <w:rFonts w:ascii="Courier New" w:hAnsi="Courier New" w:cs="Courier New"/>
                <w:color w:val="0000FF"/>
                <w:sz w:val="18"/>
                <w:szCs w:val="18"/>
                <w:lang w:val="en-US"/>
              </w:rPr>
              <w:t xml:space="preserve">  &lt;/xs:complexType&gt;</w:t>
            </w:r>
          </w:p>
          <w:bookmarkEnd w:id="3"/>
          <w:p w14:paraId="673E619C" w14:textId="66FA773F" w:rsidR="00A6390C" w:rsidRDefault="00A6390C" w:rsidP="266CF83D">
            <w:pPr>
              <w:rPr>
                <w:rFonts w:ascii="Calibri" w:hAnsi="Calibri" w:cs="Calibri"/>
                <w:sz w:val="22"/>
                <w:szCs w:val="22"/>
                <w:shd w:val="clear" w:color="auto" w:fill="FFFFFF"/>
              </w:rPr>
            </w:pPr>
          </w:p>
          <w:p w14:paraId="31BDAC2A" w14:textId="53588F65" w:rsidR="00352D44" w:rsidRDefault="00B86214" w:rsidP="266CF83D">
            <w:pPr>
              <w:rPr>
                <w:rFonts w:asciiTheme="minorHAnsi" w:hAnsiTheme="minorHAnsi" w:cs="Arial"/>
                <w:sz w:val="22"/>
                <w:szCs w:val="22"/>
                <w:lang w:val="en-IE"/>
              </w:rPr>
            </w:pPr>
            <w:r>
              <w:rPr>
                <w:rFonts w:asciiTheme="minorHAnsi" w:hAnsiTheme="minorHAnsi" w:cs="Arial"/>
                <w:sz w:val="22"/>
                <w:szCs w:val="22"/>
                <w:lang w:val="en-IE"/>
              </w:rPr>
              <w:t>The above update concerns the Common Domain messages: CD001C, CD003C, CD038C, CD050C and CD115C.</w:t>
            </w:r>
          </w:p>
          <w:p w14:paraId="0781F621" w14:textId="5B3774D4" w:rsidR="00B86743" w:rsidRDefault="00B86743" w:rsidP="266CF83D">
            <w:pPr>
              <w:rPr>
                <w:rFonts w:ascii="Calibri" w:hAnsi="Calibri" w:cs="Calibri"/>
                <w:sz w:val="22"/>
                <w:szCs w:val="22"/>
                <w:shd w:val="clear" w:color="auto" w:fill="FFFFFF"/>
                <w:lang w:val="en-IE"/>
              </w:rPr>
            </w:pPr>
          </w:p>
          <w:p w14:paraId="28585F56" w14:textId="614E2E65" w:rsidR="00A170EC" w:rsidRDefault="00A170EC" w:rsidP="00A170EC">
            <w:pPr>
              <w:rPr>
                <w:rFonts w:ascii="Calibri" w:hAnsi="Calibri" w:cs="Calibri"/>
                <w:sz w:val="22"/>
                <w:szCs w:val="22"/>
                <w:shd w:val="clear" w:color="auto" w:fill="FFFFFF"/>
                <w:lang w:val="en-US"/>
              </w:rPr>
            </w:pPr>
          </w:p>
          <w:p w14:paraId="0F56D5D3" w14:textId="78AA5E04" w:rsidR="00A170EC" w:rsidRPr="00A170EC" w:rsidRDefault="00A170EC" w:rsidP="00A170EC">
            <w:pPr>
              <w:pStyle w:val="ListParagraph"/>
              <w:numPr>
                <w:ilvl w:val="0"/>
                <w:numId w:val="49"/>
              </w:numPr>
              <w:rPr>
                <w:rFonts w:ascii="Calibri" w:hAnsi="Calibri" w:cs="Calibri"/>
                <w:b/>
                <w:bCs/>
                <w:sz w:val="22"/>
                <w:szCs w:val="22"/>
                <w:shd w:val="clear" w:color="auto" w:fill="FFFFFF"/>
                <w:lang w:val="el-GR"/>
              </w:rPr>
            </w:pPr>
            <w:r w:rsidRPr="00A170EC">
              <w:rPr>
                <w:rFonts w:ascii="Calibri" w:hAnsi="Calibri" w:cs="Calibri"/>
                <w:b/>
                <w:bCs/>
                <w:sz w:val="22"/>
                <w:szCs w:val="22"/>
                <w:shd w:val="clear" w:color="auto" w:fill="FFFFFF"/>
                <w:lang w:val="en-US"/>
              </w:rPr>
              <w:t>NCTS-P5 DMP</w:t>
            </w:r>
          </w:p>
          <w:p w14:paraId="6D7FB5B9" w14:textId="77777777" w:rsidR="00A170EC" w:rsidRPr="00A170EC" w:rsidRDefault="00A170EC" w:rsidP="266CF83D">
            <w:pPr>
              <w:rPr>
                <w:rFonts w:ascii="Calibri" w:hAnsi="Calibri" w:cs="Calibri"/>
                <w:sz w:val="22"/>
                <w:szCs w:val="22"/>
                <w:shd w:val="clear" w:color="auto" w:fill="FFFFFF"/>
                <w:lang w:val="en-US"/>
              </w:rPr>
            </w:pPr>
          </w:p>
          <w:p w14:paraId="3958812B" w14:textId="1DAB0247" w:rsidR="00B86743" w:rsidRDefault="00B86743" w:rsidP="00B86743">
            <w:pPr>
              <w:rPr>
                <w:rFonts w:asciiTheme="minorHAnsi" w:hAnsiTheme="minorHAnsi" w:cs="Arial"/>
                <w:b/>
                <w:bCs/>
                <w:sz w:val="22"/>
                <w:szCs w:val="22"/>
              </w:rPr>
            </w:pPr>
            <w:r>
              <w:rPr>
                <w:rFonts w:asciiTheme="minorHAnsi" w:hAnsiTheme="minorHAnsi" w:cs="Arial"/>
                <w:sz w:val="22"/>
                <w:szCs w:val="22"/>
              </w:rPr>
              <w:t xml:space="preserve">The next release of </w:t>
            </w:r>
            <w:r>
              <w:rPr>
                <w:rFonts w:asciiTheme="minorHAnsi" w:hAnsiTheme="minorHAnsi" w:cs="Arial"/>
                <w:b/>
                <w:bCs/>
                <w:sz w:val="22"/>
                <w:szCs w:val="22"/>
              </w:rPr>
              <w:t xml:space="preserve">NCTS-P5 DMP </w:t>
            </w:r>
            <w:r>
              <w:rPr>
                <w:rFonts w:asciiTheme="minorHAnsi" w:hAnsiTheme="minorHAnsi" w:cs="Arial"/>
                <w:sz w:val="22"/>
                <w:szCs w:val="22"/>
              </w:rPr>
              <w:t>will also be updated as following:</w:t>
            </w:r>
            <w:r>
              <w:rPr>
                <w:rFonts w:asciiTheme="minorHAnsi" w:hAnsiTheme="minorHAnsi" w:cs="Arial"/>
                <w:sz w:val="22"/>
                <w:szCs w:val="22"/>
              </w:rPr>
              <w:br/>
            </w:r>
            <w:r>
              <w:rPr>
                <w:rFonts w:asciiTheme="minorHAnsi" w:hAnsiTheme="minorHAnsi" w:cs="Arial"/>
                <w:sz w:val="22"/>
                <w:szCs w:val="22"/>
              </w:rPr>
              <w:br/>
            </w:r>
            <w:r>
              <w:rPr>
                <w:rFonts w:asciiTheme="minorHAnsi" w:hAnsiTheme="minorHAnsi" w:cs="Arial"/>
                <w:b/>
                <w:bCs/>
                <w:sz w:val="22"/>
                <w:szCs w:val="22"/>
              </w:rPr>
              <w:t>Resolution for upgrade (</w:t>
            </w:r>
            <w:r w:rsidRPr="00B86743">
              <w:rPr>
                <w:rFonts w:asciiTheme="minorHAnsi" w:hAnsiTheme="minorHAnsi" w:cs="Arial"/>
                <w:b/>
                <w:bCs/>
                <w:sz w:val="22"/>
                <w:szCs w:val="22"/>
              </w:rPr>
              <w:t>for &lt;CONSIGNMENT-CARRIER.Identification number&gt;)</w:t>
            </w:r>
          </w:p>
          <w:p w14:paraId="549871A9" w14:textId="689F84B9" w:rsidR="00CA35AF" w:rsidRDefault="0D2901B1" w:rsidP="0CD17BDC">
            <w:pPr>
              <w:rPr>
                <w:rFonts w:asciiTheme="minorHAnsi" w:eastAsiaTheme="minorEastAsia" w:hAnsiTheme="minorHAnsi" w:cstheme="minorBidi"/>
                <w:sz w:val="22"/>
                <w:szCs w:val="22"/>
                <w:highlight w:val="cyan"/>
              </w:rPr>
            </w:pPr>
            <w:r w:rsidRPr="0CD17BDC">
              <w:rPr>
                <w:rFonts w:ascii="Calibri" w:hAnsi="Calibri" w:cs="Calibri"/>
                <w:color w:val="000000" w:themeColor="text1"/>
                <w:sz w:val="22"/>
                <w:szCs w:val="22"/>
              </w:rPr>
              <w:t xml:space="preserve">No issue for Upgrade. DG CARRIER contains only DI Identification number therefore unless NCTS P4 (CARRIER) TRADER - TIN is provided DG will not be created. </w:t>
            </w:r>
            <w:r w:rsidRPr="0CD17BDC">
              <w:rPr>
                <w:rFonts w:asciiTheme="minorHAnsi" w:hAnsiTheme="minorHAnsi" w:cs="Arial"/>
                <w:strike/>
                <w:color w:val="FF0000"/>
                <w:sz w:val="22"/>
                <w:szCs w:val="22"/>
              </w:rPr>
              <w:t>For the transitional period, no pattern should be defined for &lt;CONSIGNMENT-CARRIER.Identification number&gt; in order to allow values from NCTS-P4</w:t>
            </w:r>
            <w:r w:rsidR="58EC866D" w:rsidRPr="0CD17BDC">
              <w:rPr>
                <w:rFonts w:asciiTheme="minorHAnsi" w:hAnsiTheme="minorHAnsi" w:cs="Arial"/>
                <w:strike/>
                <w:color w:val="FF0000"/>
                <w:sz w:val="22"/>
                <w:szCs w:val="22"/>
              </w:rPr>
              <w:t>.</w:t>
            </w:r>
            <w:r w:rsidR="7C4C3724" w:rsidRPr="0CD17BDC">
              <w:rPr>
                <w:rFonts w:asciiTheme="minorHAnsi" w:hAnsiTheme="minorHAnsi" w:cs="Arial"/>
                <w:sz w:val="22"/>
                <w:szCs w:val="22"/>
              </w:rPr>
              <w:t xml:space="preserve"> </w:t>
            </w:r>
            <w:r w:rsidR="1650CD04" w:rsidRPr="0CD17BDC">
              <w:rPr>
                <w:rFonts w:asciiTheme="minorHAnsi" w:eastAsiaTheme="minorEastAsia" w:hAnsiTheme="minorHAnsi" w:cstheme="minorBidi"/>
                <w:sz w:val="22"/>
                <w:szCs w:val="22"/>
                <w:highlight w:val="cyan"/>
              </w:rPr>
              <w:t xml:space="preserve">For the transitional period, a relaxed pattern should be defined for &lt;CONSIGNMENT-CARRIER.Identification number&gt; </w:t>
            </w:r>
            <w:r w:rsidR="11E08EBF" w:rsidRPr="0CD17BDC">
              <w:rPr>
                <w:rFonts w:asciiTheme="minorHAnsi" w:eastAsiaTheme="minorEastAsia" w:hAnsiTheme="minorHAnsi" w:cstheme="minorBidi"/>
                <w:sz w:val="22"/>
                <w:szCs w:val="22"/>
                <w:highlight w:val="cyan"/>
              </w:rPr>
              <w:t>to match</w:t>
            </w:r>
            <w:r w:rsidR="1650CD04" w:rsidRPr="0CD17BDC">
              <w:rPr>
                <w:rFonts w:asciiTheme="minorHAnsi" w:eastAsiaTheme="minorEastAsia" w:hAnsiTheme="minorHAnsi" w:cstheme="minorBidi"/>
                <w:sz w:val="22"/>
                <w:szCs w:val="22"/>
                <w:highlight w:val="cyan"/>
              </w:rPr>
              <w:t xml:space="preserve"> values from NCTS-P4.</w:t>
            </w:r>
          </w:p>
          <w:p w14:paraId="6289AC25" w14:textId="77777777" w:rsidR="00C1526B" w:rsidRDefault="00C1526B" w:rsidP="266CF83D">
            <w:pPr>
              <w:rPr>
                <w:rFonts w:ascii="Calibri" w:hAnsi="Calibri" w:cs="Calibri"/>
                <w:b/>
                <w:bCs/>
                <w:sz w:val="22"/>
                <w:szCs w:val="22"/>
                <w:u w:val="single"/>
              </w:rPr>
            </w:pPr>
          </w:p>
          <w:p w14:paraId="27C4E1C9" w14:textId="4C047858" w:rsidR="00A6390C" w:rsidRDefault="00A6390C" w:rsidP="266CF83D">
            <w:pPr>
              <w:rPr>
                <w:rFonts w:asciiTheme="minorHAnsi" w:hAnsiTheme="minorHAnsi" w:cs="Arial"/>
                <w:sz w:val="22"/>
                <w:szCs w:val="22"/>
              </w:rPr>
            </w:pPr>
            <w:r>
              <w:rPr>
                <w:rFonts w:ascii="Calibri" w:hAnsi="Calibri" w:cs="Calibri"/>
                <w:b/>
                <w:bCs/>
                <w:sz w:val="22"/>
                <w:szCs w:val="22"/>
                <w:u w:val="single"/>
              </w:rPr>
              <w:t>IMPACT ASSESSMENT:</w:t>
            </w:r>
          </w:p>
          <w:p w14:paraId="73C64900" w14:textId="57C5B481" w:rsidR="00201FF7" w:rsidRPr="00B156F3" w:rsidRDefault="00201FF7" w:rsidP="00201FF7">
            <w:pPr>
              <w:rPr>
                <w:rFonts w:asciiTheme="minorHAnsi" w:hAnsiTheme="minorHAnsi" w:cstheme="minorHAnsi"/>
                <w:sz w:val="22"/>
                <w:szCs w:val="22"/>
                <w:lang w:val="en-US"/>
              </w:rPr>
            </w:pPr>
            <w:r w:rsidRPr="00B156F3">
              <w:rPr>
                <w:rFonts w:asciiTheme="minorHAnsi" w:hAnsiTheme="minorHAnsi" w:cstheme="minorHAnsi"/>
                <w:sz w:val="22"/>
                <w:szCs w:val="22"/>
                <w:lang w:val="en-US"/>
              </w:rPr>
              <w:t xml:space="preserve">This </w:t>
            </w:r>
            <w:r w:rsidR="00442CFA">
              <w:rPr>
                <w:rFonts w:asciiTheme="minorHAnsi" w:hAnsiTheme="minorHAnsi" w:cstheme="minorHAnsi"/>
                <w:sz w:val="22"/>
                <w:szCs w:val="22"/>
                <w:lang w:val="en-US"/>
              </w:rPr>
              <w:t>RFC-Proposal</w:t>
            </w:r>
            <w:r w:rsidRPr="00B156F3">
              <w:rPr>
                <w:rFonts w:asciiTheme="minorHAnsi" w:hAnsiTheme="minorHAnsi" w:cstheme="minorHAnsi"/>
                <w:sz w:val="22"/>
                <w:szCs w:val="22"/>
                <w:lang w:val="en-US"/>
              </w:rPr>
              <w:t xml:space="preserve"> concerns changes at </w:t>
            </w:r>
            <w:r w:rsidR="00B86214">
              <w:rPr>
                <w:rFonts w:asciiTheme="minorHAnsi" w:hAnsiTheme="minorHAnsi" w:cstheme="minorHAnsi"/>
                <w:sz w:val="22"/>
                <w:szCs w:val="22"/>
                <w:lang w:val="en-US"/>
              </w:rPr>
              <w:t>syntactic</w:t>
            </w:r>
            <w:r w:rsidRPr="00B156F3">
              <w:rPr>
                <w:rFonts w:asciiTheme="minorHAnsi" w:hAnsiTheme="minorHAnsi" w:cstheme="minorHAnsi"/>
                <w:sz w:val="22"/>
                <w:szCs w:val="22"/>
                <w:lang w:val="en-US"/>
              </w:rPr>
              <w:t xml:space="preserve"> level in Common Domain messages. </w:t>
            </w:r>
          </w:p>
          <w:p w14:paraId="18EB7013" w14:textId="77777777" w:rsidR="00201FF7" w:rsidRPr="00B156F3" w:rsidRDefault="00201FF7" w:rsidP="00201FF7">
            <w:pPr>
              <w:rPr>
                <w:rFonts w:asciiTheme="minorHAnsi" w:hAnsiTheme="minorHAnsi" w:cstheme="minorHAnsi"/>
                <w:sz w:val="22"/>
                <w:szCs w:val="22"/>
                <w:lang w:val="en-US"/>
              </w:rPr>
            </w:pPr>
          </w:p>
          <w:p w14:paraId="1B37521C" w14:textId="1F4876C6" w:rsidR="00201FF7" w:rsidRPr="00B156F3" w:rsidRDefault="00201FF7" w:rsidP="00201FF7">
            <w:pPr>
              <w:rPr>
                <w:rFonts w:asciiTheme="minorHAnsi" w:hAnsiTheme="minorHAnsi" w:cstheme="minorHAnsi"/>
                <w:sz w:val="22"/>
                <w:szCs w:val="22"/>
              </w:rPr>
            </w:pPr>
            <w:r w:rsidRPr="00B156F3">
              <w:rPr>
                <w:rFonts w:asciiTheme="minorHAnsi" w:hAnsiTheme="minorHAnsi" w:cstheme="minorHAnsi"/>
                <w:sz w:val="22"/>
                <w:szCs w:val="22"/>
              </w:rPr>
              <w:t xml:space="preserve">It is considered that the change proposed via the current </w:t>
            </w:r>
            <w:r w:rsidR="00442CFA">
              <w:rPr>
                <w:rFonts w:asciiTheme="minorHAnsi" w:hAnsiTheme="minorHAnsi" w:cstheme="minorHAnsi"/>
                <w:sz w:val="22"/>
                <w:szCs w:val="22"/>
              </w:rPr>
              <w:t>RFC-Proposal</w:t>
            </w:r>
            <w:r w:rsidRPr="00B156F3">
              <w:rPr>
                <w:rFonts w:asciiTheme="minorHAnsi" w:hAnsiTheme="minorHAnsi" w:cstheme="minorHAnsi"/>
                <w:sz w:val="22"/>
                <w:szCs w:val="22"/>
              </w:rPr>
              <w:t xml:space="preserve"> has impact on business continuity and therefore shall be deployed in a </w:t>
            </w:r>
            <w:r w:rsidRPr="00B156F3">
              <w:rPr>
                <w:rFonts w:asciiTheme="minorHAnsi" w:hAnsiTheme="minorHAnsi" w:cstheme="minorHAnsi"/>
                <w:b/>
                <w:bCs/>
                <w:sz w:val="22"/>
                <w:szCs w:val="22"/>
              </w:rPr>
              <w:t>Big Bang approach</w:t>
            </w:r>
            <w:r w:rsidRPr="00B156F3">
              <w:rPr>
                <w:rFonts w:asciiTheme="minorHAnsi" w:hAnsiTheme="minorHAnsi" w:cstheme="minorHAnsi"/>
                <w:sz w:val="22"/>
                <w:szCs w:val="22"/>
              </w:rPr>
              <w:t>. More specifically:</w:t>
            </w:r>
          </w:p>
          <w:p w14:paraId="3455C168" w14:textId="77777777" w:rsidR="00201FF7" w:rsidRPr="00F26D0F" w:rsidRDefault="00201FF7" w:rsidP="00201FF7">
            <w:pPr>
              <w:rPr>
                <w:rFonts w:asciiTheme="minorHAnsi" w:hAnsiTheme="minorHAnsi" w:cstheme="minorHAnsi"/>
                <w:sz w:val="22"/>
                <w:szCs w:val="22"/>
                <w:highlight w:val="green"/>
                <w:lang w:val="en-US"/>
              </w:rPr>
            </w:pPr>
          </w:p>
          <w:p w14:paraId="0D5DF568" w14:textId="77777777" w:rsidR="00201FF7" w:rsidRPr="00B156F3" w:rsidRDefault="00201FF7" w:rsidP="00201FF7">
            <w:pPr>
              <w:rPr>
                <w:rFonts w:asciiTheme="minorHAnsi" w:hAnsiTheme="minorHAnsi" w:cstheme="minorHAnsi"/>
                <w:b/>
                <w:bCs/>
                <w:sz w:val="22"/>
                <w:szCs w:val="22"/>
                <w:u w:val="single"/>
                <w:lang w:val="en-US"/>
              </w:rPr>
            </w:pPr>
            <w:r w:rsidRPr="00B156F3">
              <w:rPr>
                <w:rFonts w:asciiTheme="minorHAnsi" w:hAnsiTheme="minorHAnsi" w:cstheme="minorHAnsi"/>
                <w:b/>
                <w:bCs/>
                <w:sz w:val="22"/>
                <w:szCs w:val="22"/>
                <w:u w:val="single"/>
                <w:lang w:val="en-US"/>
              </w:rPr>
              <w:t>Changes at semantic level</w:t>
            </w:r>
          </w:p>
          <w:p w14:paraId="5FCFB62E" w14:textId="13658919" w:rsidR="0002056C" w:rsidRPr="00467CB5" w:rsidRDefault="00467CB5" w:rsidP="00467CB5">
            <w:pPr>
              <w:rPr>
                <w:rFonts w:asciiTheme="minorHAnsi" w:hAnsiTheme="minorHAnsi" w:cstheme="minorHAnsi"/>
                <w:sz w:val="22"/>
                <w:szCs w:val="22"/>
                <w:lang w:val="en-US"/>
              </w:rPr>
            </w:pPr>
            <w:r w:rsidRPr="00467CB5">
              <w:rPr>
                <w:rFonts w:asciiTheme="minorHAnsi" w:hAnsiTheme="minorHAnsi" w:cstheme="minorHAnsi"/>
                <w:sz w:val="22"/>
                <w:szCs w:val="22"/>
                <w:lang w:val="el-GR"/>
              </w:rPr>
              <w:t>Ν</w:t>
            </w:r>
            <w:r w:rsidRPr="00467CB5">
              <w:rPr>
                <w:rFonts w:asciiTheme="minorHAnsi" w:hAnsiTheme="minorHAnsi" w:cstheme="minorHAnsi"/>
                <w:sz w:val="22"/>
                <w:szCs w:val="22"/>
                <w:lang w:val="en-US"/>
              </w:rPr>
              <w:t>/</w:t>
            </w:r>
            <w:r w:rsidRPr="00467CB5">
              <w:rPr>
                <w:rFonts w:asciiTheme="minorHAnsi" w:hAnsiTheme="minorHAnsi" w:cstheme="minorHAnsi"/>
                <w:sz w:val="22"/>
                <w:szCs w:val="22"/>
                <w:lang w:val="el-GR"/>
              </w:rPr>
              <w:t>Α</w:t>
            </w:r>
          </w:p>
          <w:p w14:paraId="35F3A5EC" w14:textId="77777777" w:rsidR="0002056C" w:rsidRPr="00EE3B2F" w:rsidRDefault="0002056C" w:rsidP="0002056C">
            <w:pPr>
              <w:pStyle w:val="ListParagraph"/>
              <w:rPr>
                <w:rFonts w:asciiTheme="minorHAnsi" w:hAnsiTheme="minorHAnsi" w:cstheme="minorHAnsi"/>
                <w:sz w:val="22"/>
                <w:szCs w:val="22"/>
                <w:lang w:val="en-US"/>
              </w:rPr>
            </w:pPr>
          </w:p>
          <w:p w14:paraId="67A873BB" w14:textId="77777777" w:rsidR="00201FF7" w:rsidRPr="00F26D0F" w:rsidRDefault="00201FF7" w:rsidP="00201FF7">
            <w:pPr>
              <w:rPr>
                <w:rFonts w:asciiTheme="minorHAnsi" w:hAnsiTheme="minorHAnsi" w:cstheme="minorHAnsi"/>
                <w:b/>
                <w:bCs/>
                <w:sz w:val="22"/>
                <w:szCs w:val="22"/>
                <w:u w:val="single"/>
                <w:lang w:val="en-US"/>
              </w:rPr>
            </w:pPr>
            <w:r w:rsidRPr="00F26D0F">
              <w:rPr>
                <w:rFonts w:asciiTheme="minorHAnsi" w:hAnsiTheme="minorHAnsi" w:cstheme="minorHAnsi"/>
                <w:b/>
                <w:bCs/>
                <w:sz w:val="22"/>
                <w:szCs w:val="22"/>
                <w:u w:val="single"/>
                <w:lang w:val="en-US"/>
              </w:rPr>
              <w:lastRenderedPageBreak/>
              <w:t>Changes at syntactic level</w:t>
            </w:r>
          </w:p>
          <w:p w14:paraId="3CFF9463" w14:textId="72B00D9A" w:rsidR="00467CB5" w:rsidRPr="00467CB5" w:rsidRDefault="00467CB5" w:rsidP="00467CB5">
            <w:pPr>
              <w:rPr>
                <w:rStyle w:val="normaltextrun"/>
                <w:rFonts w:ascii="Calibri" w:hAnsi="Calibri" w:cs="Calibri"/>
                <w:sz w:val="22"/>
                <w:szCs w:val="22"/>
                <w:shd w:val="clear" w:color="auto" w:fill="FFFFFF"/>
                <w:lang w:val="en-US"/>
              </w:rPr>
            </w:pPr>
            <w:r w:rsidRPr="00467CB5">
              <w:rPr>
                <w:rStyle w:val="normaltextrun"/>
                <w:rFonts w:ascii="Calibri" w:hAnsi="Calibri" w:cs="Calibri"/>
                <w:sz w:val="22"/>
                <w:szCs w:val="22"/>
                <w:shd w:val="clear" w:color="auto" w:fill="FFFFFF"/>
                <w:lang w:val="en-US"/>
              </w:rPr>
              <w:t xml:space="preserve">This IAR concerns changes at syntactic level, as it describes the </w:t>
            </w:r>
            <w:r w:rsidR="001B2C81" w:rsidRPr="001B2C81">
              <w:rPr>
                <w:rStyle w:val="normaltextrun"/>
                <w:rFonts w:ascii="Calibri" w:hAnsi="Calibri" w:cs="Calibri"/>
                <w:sz w:val="22"/>
                <w:szCs w:val="22"/>
                <w:highlight w:val="cyan"/>
                <w:shd w:val="clear" w:color="auto" w:fill="FFFFFF"/>
                <w:lang w:val="en-US"/>
              </w:rPr>
              <w:t>u</w:t>
            </w:r>
            <w:r w:rsidR="001B2C81" w:rsidRPr="001B2C81">
              <w:rPr>
                <w:rStyle w:val="normaltextrun"/>
                <w:rFonts w:ascii="Calibri" w:hAnsi="Calibri" w:cs="Calibri"/>
                <w:highlight w:val="cyan"/>
                <w:shd w:val="clear" w:color="auto" w:fill="FFFFFF"/>
                <w:lang w:val="en-US"/>
              </w:rPr>
              <w:t>pdate</w:t>
            </w:r>
            <w:r w:rsidR="00F32744">
              <w:rPr>
                <w:rStyle w:val="normaltextrun"/>
                <w:rFonts w:ascii="Calibri" w:hAnsi="Calibri" w:cs="Calibri"/>
                <w:sz w:val="22"/>
                <w:szCs w:val="22"/>
                <w:shd w:val="clear" w:color="auto" w:fill="FFFFFF"/>
                <w:lang w:val="en-US"/>
              </w:rPr>
              <w:t xml:space="preserve"> </w:t>
            </w:r>
            <w:r w:rsidRPr="00467CB5">
              <w:rPr>
                <w:rStyle w:val="normaltextrun"/>
                <w:rFonts w:ascii="Calibri" w:hAnsi="Calibri" w:cs="Calibri"/>
                <w:sz w:val="22"/>
                <w:szCs w:val="22"/>
                <w:shd w:val="clear" w:color="auto" w:fill="FFFFFF"/>
                <w:lang w:val="en-US"/>
              </w:rPr>
              <w:t xml:space="preserve">of the existing pattern for </w:t>
            </w:r>
            <w:r>
              <w:rPr>
                <w:rStyle w:val="normaltextrun"/>
                <w:rFonts w:ascii="Calibri" w:hAnsi="Calibri" w:cs="Calibri"/>
                <w:sz w:val="22"/>
                <w:szCs w:val="22"/>
                <w:shd w:val="clear" w:color="auto" w:fill="FFFFFF"/>
                <w:lang w:val="en-US"/>
              </w:rPr>
              <w:t>complex</w:t>
            </w:r>
            <w:r w:rsidRPr="00467CB5">
              <w:rPr>
                <w:rStyle w:val="normaltextrun"/>
                <w:rFonts w:ascii="Calibri" w:hAnsi="Calibri" w:cs="Calibri"/>
                <w:sz w:val="22"/>
                <w:szCs w:val="22"/>
                <w:shd w:val="clear" w:color="auto" w:fill="FFFFFF"/>
                <w:lang w:val="en-US"/>
              </w:rPr>
              <w:t xml:space="preserve"> type “</w:t>
            </w:r>
            <w:r>
              <w:rPr>
                <w:rStyle w:val="normaltextrun"/>
                <w:rFonts w:ascii="Calibri" w:hAnsi="Calibri" w:cs="Calibri"/>
                <w:sz w:val="22"/>
                <w:szCs w:val="22"/>
                <w:shd w:val="clear" w:color="auto" w:fill="FFFFFF"/>
                <w:lang w:val="en-US"/>
              </w:rPr>
              <w:t>C</w:t>
            </w:r>
            <w:r w:rsidRPr="00CA35AF">
              <w:rPr>
                <w:rStyle w:val="normaltextrun"/>
                <w:rFonts w:ascii="Calibri" w:hAnsi="Calibri" w:cs="Calibri"/>
                <w:sz w:val="22"/>
                <w:szCs w:val="22"/>
                <w:shd w:val="clear" w:color="auto" w:fill="FFFFFF"/>
                <w:lang w:val="en-US"/>
              </w:rPr>
              <w:t>arrierType</w:t>
            </w:r>
            <w:r w:rsidRPr="00467CB5">
              <w:rPr>
                <w:rStyle w:val="normaltextrun"/>
                <w:rFonts w:ascii="Calibri" w:hAnsi="Calibri" w:cs="Calibri"/>
                <w:sz w:val="22"/>
                <w:szCs w:val="22"/>
                <w:shd w:val="clear" w:color="auto" w:fill="FFFFFF"/>
                <w:lang w:val="en-US"/>
              </w:rPr>
              <w:t xml:space="preserve">”, in order to accept </w:t>
            </w:r>
            <w:r>
              <w:rPr>
                <w:rStyle w:val="normaltextrun"/>
                <w:rFonts w:ascii="Calibri" w:hAnsi="Calibri" w:cs="Calibri"/>
                <w:sz w:val="22"/>
                <w:szCs w:val="22"/>
                <w:shd w:val="clear" w:color="auto" w:fill="FFFFFF"/>
                <w:lang w:val="en-US"/>
              </w:rPr>
              <w:t>TIN that do not conform to the EORI structure</w:t>
            </w:r>
            <w:r w:rsidRPr="00467CB5">
              <w:rPr>
                <w:rStyle w:val="normaltextrun"/>
                <w:rFonts w:ascii="Calibri" w:hAnsi="Calibri" w:cs="Calibri"/>
                <w:sz w:val="22"/>
                <w:szCs w:val="22"/>
                <w:shd w:val="clear" w:color="auto" w:fill="FFFFFF"/>
                <w:lang w:val="en-US"/>
              </w:rPr>
              <w:t xml:space="preserve">. That practically means that: </w:t>
            </w:r>
          </w:p>
          <w:p w14:paraId="33EC7736" w14:textId="13B1919F" w:rsidR="00467CB5" w:rsidRPr="00467CB5" w:rsidRDefault="00467CB5" w:rsidP="00467CB5">
            <w:pPr>
              <w:pStyle w:val="ListParagraph"/>
              <w:numPr>
                <w:ilvl w:val="0"/>
                <w:numId w:val="47"/>
              </w:numPr>
              <w:rPr>
                <w:rStyle w:val="normaltextrun"/>
                <w:rFonts w:ascii="Calibri" w:hAnsi="Calibri" w:cs="Calibri"/>
                <w:sz w:val="22"/>
                <w:szCs w:val="22"/>
                <w:shd w:val="clear" w:color="auto" w:fill="FFFFFF"/>
                <w:lang w:val="en-US"/>
              </w:rPr>
            </w:pPr>
            <w:r w:rsidRPr="00467CB5">
              <w:rPr>
                <w:rStyle w:val="normaltextrun"/>
                <w:rFonts w:ascii="Calibri" w:hAnsi="Calibri" w:cs="Calibri"/>
                <w:sz w:val="22"/>
                <w:szCs w:val="22"/>
                <w:shd w:val="clear" w:color="auto" w:fill="FFFFFF"/>
                <w:lang w:val="en-US"/>
              </w:rPr>
              <w:t xml:space="preserve">If the sender is aligned with the proposed changes, and the recipient is not, then a syntactic rejection will occur, as the recipient </w:t>
            </w:r>
            <w:r>
              <w:rPr>
                <w:rStyle w:val="normaltextrun"/>
                <w:rFonts w:ascii="Calibri" w:hAnsi="Calibri" w:cs="Calibri"/>
                <w:sz w:val="22"/>
                <w:szCs w:val="22"/>
                <w:shd w:val="clear" w:color="auto" w:fill="FFFFFF"/>
                <w:lang w:val="en-US"/>
              </w:rPr>
              <w:t>expects only EORI-like values for the “Identification number” of “Carrier”</w:t>
            </w:r>
            <w:r w:rsidRPr="00467CB5">
              <w:rPr>
                <w:rStyle w:val="normaltextrun"/>
                <w:rFonts w:ascii="Calibri" w:hAnsi="Calibri" w:cs="Calibri"/>
                <w:sz w:val="22"/>
                <w:szCs w:val="22"/>
                <w:shd w:val="clear" w:color="auto" w:fill="FFFFFF"/>
                <w:lang w:val="en-US"/>
              </w:rPr>
              <w:t xml:space="preserve">. </w:t>
            </w:r>
          </w:p>
          <w:p w14:paraId="5DAE8B6C" w14:textId="67E6853C" w:rsidR="00A6390C" w:rsidRPr="00467CB5" w:rsidRDefault="00467CB5" w:rsidP="00467CB5">
            <w:pPr>
              <w:pStyle w:val="ListParagraph"/>
              <w:numPr>
                <w:ilvl w:val="0"/>
                <w:numId w:val="47"/>
              </w:numPr>
              <w:rPr>
                <w:rFonts w:ascii="Calibri" w:eastAsia="Calibri" w:hAnsi="Calibri" w:cs="Calibri"/>
                <w:color w:val="000000" w:themeColor="text1"/>
                <w:sz w:val="22"/>
                <w:szCs w:val="22"/>
              </w:rPr>
            </w:pPr>
            <w:r w:rsidRPr="00467CB5">
              <w:rPr>
                <w:rStyle w:val="normaltextrun"/>
                <w:rFonts w:ascii="Calibri" w:hAnsi="Calibri" w:cs="Calibri"/>
                <w:sz w:val="22"/>
                <w:szCs w:val="22"/>
                <w:shd w:val="clear" w:color="auto" w:fill="FFFFFF"/>
                <w:lang w:val="en-US"/>
              </w:rPr>
              <w:t xml:space="preserve">If the sender is not aligned with the proposed changes and the recipient is, then no syntactic rejection shall be caused, since the recipient is </w:t>
            </w:r>
            <w:r>
              <w:rPr>
                <w:rStyle w:val="normaltextrun"/>
                <w:rFonts w:ascii="Calibri" w:hAnsi="Calibri" w:cs="Calibri"/>
                <w:sz w:val="22"/>
                <w:szCs w:val="22"/>
                <w:shd w:val="clear" w:color="auto" w:fill="FFFFFF"/>
                <w:lang w:val="en-US"/>
              </w:rPr>
              <w:t>more relaxed.</w:t>
            </w:r>
            <w:r w:rsidRPr="00467CB5">
              <w:rPr>
                <w:rStyle w:val="normaltextrun"/>
                <w:rFonts w:ascii="Calibri" w:hAnsi="Calibri" w:cs="Calibri"/>
                <w:sz w:val="22"/>
                <w:szCs w:val="22"/>
                <w:shd w:val="clear" w:color="auto" w:fill="FFFFFF"/>
                <w:lang w:val="en-US"/>
              </w:rPr>
              <w:t xml:space="preserve"> </w:t>
            </w:r>
          </w:p>
          <w:p w14:paraId="512C40CD" w14:textId="77777777" w:rsidR="00E7494E" w:rsidRDefault="00E7494E" w:rsidP="266CF83D">
            <w:pPr>
              <w:rPr>
                <w:rFonts w:ascii="Calibri" w:eastAsia="Calibri" w:hAnsi="Calibri" w:cs="Calibri"/>
                <w:color w:val="000000" w:themeColor="text1"/>
                <w:sz w:val="22"/>
                <w:szCs w:val="22"/>
              </w:rPr>
            </w:pPr>
          </w:p>
          <w:p w14:paraId="299AACFA" w14:textId="30A88509" w:rsidR="00467CB5" w:rsidRPr="00C1526B" w:rsidRDefault="00D63537" w:rsidP="00467CB5">
            <w:pPr>
              <w:rPr>
                <w:rFonts w:asciiTheme="minorHAnsi" w:hAnsiTheme="minorHAnsi" w:cstheme="minorHAnsi"/>
                <w:b/>
                <w:bCs/>
                <w:sz w:val="22"/>
                <w:szCs w:val="22"/>
              </w:rPr>
            </w:pPr>
            <w:r w:rsidRPr="00E7494E">
              <w:rPr>
                <w:rFonts w:asciiTheme="minorHAnsi" w:hAnsiTheme="minorHAnsi" w:cstheme="minorHAnsi"/>
                <w:b/>
                <w:bCs/>
                <w:sz w:val="22"/>
                <w:szCs w:val="22"/>
                <w:u w:val="single"/>
                <w:lang w:val="en-US"/>
              </w:rPr>
              <w:t>Movement initiated under the previous DDNTA (5.14.1) release which continues its flow under the new DDNTA (5.15.0) release (open movement)</w:t>
            </w:r>
            <w:r w:rsidRPr="00E7494E">
              <w:rPr>
                <w:rFonts w:asciiTheme="minorHAnsi" w:hAnsiTheme="minorHAnsi" w:cstheme="minorHAnsi"/>
                <w:b/>
                <w:bCs/>
                <w:sz w:val="22"/>
                <w:szCs w:val="22"/>
                <w:lang w:val="en-US"/>
              </w:rPr>
              <w:t>:</w:t>
            </w:r>
            <w:r w:rsidR="00C1526B">
              <w:rPr>
                <w:rFonts w:asciiTheme="minorHAnsi" w:hAnsiTheme="minorHAnsi" w:cstheme="minorHAnsi"/>
                <w:b/>
                <w:bCs/>
                <w:sz w:val="22"/>
                <w:szCs w:val="22"/>
                <w:lang w:val="en-US"/>
              </w:rPr>
              <w:t xml:space="preserve"> </w:t>
            </w:r>
            <w:r w:rsidR="00467CB5">
              <w:rPr>
                <w:rFonts w:asciiTheme="minorHAnsi" w:hAnsiTheme="minorHAnsi" w:cs="Arial"/>
                <w:sz w:val="22"/>
                <w:szCs w:val="22"/>
                <w:lang w:val="en-US"/>
              </w:rPr>
              <w:t>No issues are expected to occur in open movement case.</w:t>
            </w:r>
          </w:p>
          <w:p w14:paraId="15029A3A" w14:textId="77777777" w:rsidR="00D63537" w:rsidRPr="00201FF7" w:rsidRDefault="00D63537" w:rsidP="266CF83D">
            <w:pPr>
              <w:rPr>
                <w:rFonts w:ascii="Calibri" w:eastAsia="Calibri" w:hAnsi="Calibri" w:cs="Calibri"/>
                <w:color w:val="000000" w:themeColor="text1"/>
                <w:sz w:val="22"/>
                <w:szCs w:val="22"/>
              </w:rPr>
            </w:pPr>
          </w:p>
          <w:p w14:paraId="3D92A74D" w14:textId="65787817" w:rsidR="00A6390C" w:rsidRDefault="00CA35AF" w:rsidP="266CF83D">
            <w:pPr>
              <w:rPr>
                <w:rStyle w:val="normaltextrun"/>
                <w:rFonts w:ascii="Calibri" w:hAnsi="Calibri" w:cs="Calibri"/>
                <w:sz w:val="22"/>
                <w:szCs w:val="22"/>
                <w:shd w:val="clear" w:color="auto" w:fill="FFFFFF"/>
                <w:lang w:val="en-US"/>
              </w:rPr>
            </w:pPr>
            <w:r w:rsidRPr="006F57E6">
              <w:rPr>
                <w:rFonts w:asciiTheme="minorHAnsi" w:hAnsiTheme="minorHAnsi" w:cstheme="minorHAnsi"/>
                <w:b/>
                <w:bCs/>
                <w:sz w:val="22"/>
                <w:szCs w:val="22"/>
                <w:u w:val="single"/>
              </w:rPr>
              <w:t>Risk of not implementing the change</w:t>
            </w:r>
            <w:r w:rsidRPr="006F57E6">
              <w:rPr>
                <w:rFonts w:asciiTheme="minorHAnsi" w:hAnsiTheme="minorHAnsi" w:cstheme="minorHAnsi"/>
                <w:sz w:val="22"/>
                <w:szCs w:val="22"/>
              </w:rPr>
              <w:t xml:space="preserve">: </w:t>
            </w:r>
            <w:r w:rsidR="00467CB5" w:rsidRPr="00467CB5">
              <w:rPr>
                <w:rStyle w:val="normaltextrun"/>
                <w:rFonts w:ascii="Calibri" w:hAnsi="Calibri" w:cs="Calibri"/>
                <w:sz w:val="22"/>
                <w:szCs w:val="22"/>
                <w:lang w:val="en-US"/>
              </w:rPr>
              <w:t xml:space="preserve">In case of not implementing this change, a syntactic rejection may occur, as the recipient </w:t>
            </w:r>
            <w:r w:rsidR="00467CB5">
              <w:rPr>
                <w:rStyle w:val="normaltextrun"/>
                <w:rFonts w:ascii="Calibri" w:hAnsi="Calibri" w:cs="Calibri"/>
                <w:sz w:val="22"/>
                <w:szCs w:val="22"/>
                <w:shd w:val="clear" w:color="auto" w:fill="FFFFFF"/>
                <w:lang w:val="en-US"/>
              </w:rPr>
              <w:t>expects only EORI-like values for the “Identification number” of “Carrier”</w:t>
            </w:r>
            <w:r w:rsidR="00467CB5" w:rsidRPr="00467CB5">
              <w:rPr>
                <w:rStyle w:val="normaltextrun"/>
                <w:rFonts w:ascii="Calibri" w:hAnsi="Calibri" w:cs="Calibri"/>
                <w:sz w:val="22"/>
                <w:szCs w:val="22"/>
                <w:shd w:val="clear" w:color="auto" w:fill="FFFFFF"/>
                <w:lang w:val="en-US"/>
              </w:rPr>
              <w:t xml:space="preserve">. </w:t>
            </w:r>
          </w:p>
          <w:p w14:paraId="43B4D97B" w14:textId="77777777" w:rsidR="00467CB5" w:rsidRDefault="00467CB5" w:rsidP="266CF83D">
            <w:pPr>
              <w:rPr>
                <w:rFonts w:ascii="Calibri" w:eastAsia="Calibri" w:hAnsi="Calibri" w:cs="Calibri"/>
                <w:color w:val="000000" w:themeColor="text1"/>
                <w:sz w:val="22"/>
                <w:szCs w:val="22"/>
              </w:rPr>
            </w:pPr>
          </w:p>
          <w:p w14:paraId="209A32C3" w14:textId="35C2E1C3"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B31F82">
              <w:rPr>
                <w:rStyle w:val="normaltextrun"/>
                <w:rFonts w:ascii="Calibri" w:hAnsi="Calibri" w:cs="Calibri"/>
                <w:sz w:val="22"/>
                <w:szCs w:val="22"/>
                <w:lang w:val="en-IE"/>
              </w:rPr>
              <w:t>1.12.202</w:t>
            </w:r>
            <w:r w:rsidR="00B31F82" w:rsidRPr="00704C9B">
              <w:rPr>
                <w:rStyle w:val="normaltextrun"/>
                <w:rFonts w:ascii="Calibri" w:hAnsi="Calibri" w:cs="Calibri"/>
                <w:sz w:val="22"/>
                <w:szCs w:val="22"/>
                <w:lang w:val="en-US"/>
              </w:rPr>
              <w:t>2</w:t>
            </w:r>
            <w:r>
              <w:rPr>
                <w:rStyle w:val="normaltextrun"/>
                <w:rFonts w:ascii="Calibri" w:hAnsi="Calibri" w:cs="Calibri"/>
                <w:sz w:val="22"/>
                <w:szCs w:val="22"/>
                <w:lang w:val="en-IE"/>
              </w:rPr>
              <w:t> </w:t>
            </w:r>
            <w:r>
              <w:rPr>
                <w:rStyle w:val="eop"/>
                <w:rFonts w:ascii="Calibri" w:hAnsi="Calibri" w:cs="Calibri"/>
                <w:sz w:val="22"/>
                <w:szCs w:val="22"/>
              </w:rPr>
              <w:t> </w:t>
            </w:r>
          </w:p>
          <w:p w14:paraId="569A3856" w14:textId="77777777"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75700F62" w14:textId="77777777"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72004B63" w14:textId="72CF45F5" w:rsidR="00A6390C" w:rsidRDefault="00A6390C" w:rsidP="00A6390C">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xml:space="preserve">: </w:t>
            </w:r>
            <w:r w:rsidR="00201FF7">
              <w:rPr>
                <w:rFonts w:ascii="Calibri" w:hAnsi="Calibri" w:cs="Calibri"/>
                <w:sz w:val="22"/>
                <w:szCs w:val="22"/>
                <w:lang w:val="en-GB"/>
              </w:rPr>
              <w:t>Yes</w:t>
            </w:r>
          </w:p>
          <w:p w14:paraId="10591193" w14:textId="127B54ED" w:rsidR="00A6390C" w:rsidRDefault="00A6390C" w:rsidP="00A6390C">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201FF7">
              <w:rPr>
                <w:rFonts w:ascii="Calibri" w:hAnsi="Calibri" w:cs="Calibri"/>
                <w:sz w:val="22"/>
                <w:szCs w:val="22"/>
                <w:lang w:val="en-GB"/>
              </w:rPr>
              <w:t>Yes</w:t>
            </w:r>
          </w:p>
          <w:p w14:paraId="5F0E708E" w14:textId="77777777" w:rsidR="00E166B3" w:rsidRDefault="00E166B3" w:rsidP="00E166B3">
            <w:pPr>
              <w:rPr>
                <w:rFonts w:asciiTheme="minorHAnsi" w:hAnsiTheme="minorHAnsi" w:cs="Arial"/>
                <w:b/>
                <w:bCs/>
                <w:sz w:val="22"/>
                <w:szCs w:val="22"/>
              </w:rPr>
            </w:pPr>
          </w:p>
          <w:p w14:paraId="3F70AAA9" w14:textId="67A1A596" w:rsidR="00E166B3" w:rsidRDefault="00CA35AF" w:rsidP="00E166B3">
            <w:pPr>
              <w:rPr>
                <w:rFonts w:asciiTheme="minorHAnsi" w:hAnsiTheme="minorHAnsi" w:cs="Arial"/>
                <w:sz w:val="22"/>
                <w:szCs w:val="22"/>
                <w:lang w:val="en-US"/>
              </w:rPr>
            </w:pPr>
            <w:r>
              <w:rPr>
                <w:rFonts w:asciiTheme="minorHAnsi" w:hAnsiTheme="minorHAnsi" w:cs="Arial"/>
                <w:b/>
                <w:bCs/>
                <w:sz w:val="22"/>
                <w:szCs w:val="22"/>
                <w:lang w:val="fr-BE"/>
              </w:rPr>
              <w:t>Impacted</w:t>
            </w:r>
            <w:r w:rsidR="00E166B3">
              <w:rPr>
                <w:rFonts w:asciiTheme="minorHAnsi" w:hAnsiTheme="minorHAnsi" w:cs="Arial"/>
                <w:b/>
                <w:bCs/>
                <w:sz w:val="22"/>
                <w:szCs w:val="22"/>
                <w:lang w:val="fr-BE"/>
              </w:rPr>
              <w:t xml:space="preserve"> R/C/G/T/TRT/BRT:</w:t>
            </w:r>
            <w:r w:rsidR="00E166B3">
              <w:rPr>
                <w:rFonts w:asciiTheme="minorHAnsi" w:hAnsiTheme="minorHAnsi" w:cs="Arial"/>
                <w:sz w:val="22"/>
                <w:szCs w:val="22"/>
                <w:lang w:val="fr-BE"/>
              </w:rPr>
              <w:t xml:space="preserve"> </w:t>
            </w:r>
            <w:r w:rsidR="00E166B3">
              <w:rPr>
                <w:rFonts w:asciiTheme="minorHAnsi" w:hAnsiTheme="minorHAnsi" w:cs="Arial"/>
                <w:sz w:val="22"/>
                <w:szCs w:val="22"/>
              </w:rPr>
              <w:t>N/A</w:t>
            </w:r>
          </w:p>
          <w:p w14:paraId="6424009C" w14:textId="77777777" w:rsidR="00E166B3" w:rsidRPr="00E166B3" w:rsidRDefault="00E166B3" w:rsidP="00E166B3">
            <w:pPr>
              <w:rPr>
                <w:rFonts w:asciiTheme="minorHAnsi" w:hAnsiTheme="minorHAnsi" w:cs="Arial"/>
                <w:b/>
                <w:bCs/>
                <w:sz w:val="22"/>
                <w:szCs w:val="22"/>
                <w:lang w:val="en-US"/>
              </w:rPr>
            </w:pPr>
          </w:p>
          <w:p w14:paraId="2C3BF869" w14:textId="4800DCD0" w:rsidR="00E166B3" w:rsidRDefault="00E166B3" w:rsidP="00E166B3">
            <w:pPr>
              <w:rPr>
                <w:rFonts w:asciiTheme="minorHAnsi" w:hAnsiTheme="minorHAnsi" w:cs="Arial"/>
                <w:b/>
                <w:bCs/>
                <w:sz w:val="22"/>
                <w:szCs w:val="22"/>
              </w:rPr>
            </w:pPr>
            <w:r>
              <w:rPr>
                <w:rFonts w:asciiTheme="minorHAnsi" w:hAnsiTheme="minorHAnsi" w:cs="Arial"/>
                <w:b/>
                <w:bCs/>
                <w:sz w:val="22"/>
                <w:szCs w:val="22"/>
              </w:rPr>
              <w:t>Impacted IEs</w:t>
            </w:r>
            <w:r>
              <w:rPr>
                <w:rFonts w:asciiTheme="minorHAnsi" w:hAnsiTheme="minorHAnsi" w:cs="Arial"/>
                <w:sz w:val="22"/>
                <w:szCs w:val="22"/>
              </w:rPr>
              <w:t>: CD001C, CD003C, CD038C, CD050C, CD115C</w:t>
            </w:r>
          </w:p>
          <w:p w14:paraId="2280A78D" w14:textId="77777777" w:rsidR="00E166B3" w:rsidRDefault="00E166B3" w:rsidP="00E166B3">
            <w:pPr>
              <w:rPr>
                <w:rFonts w:asciiTheme="minorHAnsi" w:hAnsiTheme="minorHAnsi" w:cs="Arial"/>
                <w:b/>
                <w:bCs/>
                <w:sz w:val="22"/>
                <w:szCs w:val="22"/>
              </w:rPr>
            </w:pPr>
            <w:r>
              <w:rPr>
                <w:rFonts w:asciiTheme="minorHAnsi" w:hAnsiTheme="minorHAnsi" w:cs="Arial"/>
                <w:b/>
                <w:bCs/>
                <w:sz w:val="22"/>
                <w:szCs w:val="22"/>
              </w:rPr>
              <w:t xml:space="preserve"> </w:t>
            </w:r>
          </w:p>
          <w:p w14:paraId="6FD688FC" w14:textId="4ABBD253" w:rsidR="00E166B3" w:rsidRDefault="00E166B3" w:rsidP="00E166B3">
            <w:pPr>
              <w:rPr>
                <w:rFonts w:asciiTheme="minorHAnsi" w:hAnsiTheme="minorHAnsi" w:cs="Arial"/>
                <w:sz w:val="22"/>
                <w:szCs w:val="22"/>
              </w:rPr>
            </w:pPr>
            <w:r>
              <w:rPr>
                <w:rFonts w:asciiTheme="minorHAnsi" w:hAnsiTheme="minorHAnsi" w:cs="Arial"/>
                <w:b/>
                <w:bCs/>
                <w:sz w:val="22"/>
                <w:szCs w:val="22"/>
              </w:rPr>
              <w:t>Impacted CIs</w:t>
            </w:r>
            <w:r>
              <w:rPr>
                <w:rFonts w:asciiTheme="minorHAnsi" w:hAnsiTheme="minorHAnsi" w:cs="Arial"/>
                <w:sz w:val="22"/>
                <w:szCs w:val="22"/>
              </w:rPr>
              <w:t xml:space="preserve">: </w:t>
            </w:r>
          </w:p>
          <w:p w14:paraId="145224BF" w14:textId="33E4141D" w:rsidR="00E166B3" w:rsidRDefault="00E166B3" w:rsidP="00E166B3">
            <w:pPr>
              <w:pStyle w:val="ListParagraph"/>
              <w:numPr>
                <w:ilvl w:val="0"/>
                <w:numId w:val="48"/>
              </w:numPr>
              <w:rPr>
                <w:rFonts w:asciiTheme="minorHAnsi" w:hAnsiTheme="minorHAnsi" w:cs="Segoe UI"/>
                <w:b/>
                <w:bCs/>
                <w:sz w:val="22"/>
                <w:szCs w:val="22"/>
              </w:rPr>
            </w:pPr>
            <w:r>
              <w:rPr>
                <w:rFonts w:asciiTheme="minorHAnsi" w:hAnsiTheme="minorHAnsi" w:cs="Segoe UI"/>
                <w:b/>
                <w:bCs/>
                <w:sz w:val="22"/>
                <w:szCs w:val="22"/>
              </w:rPr>
              <w:t xml:space="preserve">DDNTA-5.14.1-v1.00 (Appendix </w:t>
            </w:r>
            <w:r>
              <w:rPr>
                <w:rFonts w:asciiTheme="minorHAnsi" w:hAnsiTheme="minorHAnsi" w:cs="Segoe UI"/>
                <w:b/>
                <w:bCs/>
                <w:sz w:val="22"/>
                <w:szCs w:val="22"/>
                <w:lang w:val="en-US"/>
              </w:rPr>
              <w:t>X</w:t>
            </w:r>
            <w:r>
              <w:rPr>
                <w:rFonts w:asciiTheme="minorHAnsi" w:hAnsiTheme="minorHAnsi" w:cs="Segoe UI"/>
                <w:b/>
                <w:bCs/>
                <w:sz w:val="22"/>
                <w:szCs w:val="22"/>
              </w:rPr>
              <w:t>): Yes</w:t>
            </w:r>
            <w:r w:rsidR="00CA35AF">
              <w:rPr>
                <w:rFonts w:asciiTheme="minorHAnsi" w:hAnsiTheme="minorHAnsi" w:cs="Segoe UI"/>
                <w:b/>
                <w:bCs/>
                <w:sz w:val="22"/>
                <w:szCs w:val="22"/>
              </w:rPr>
              <w:t xml:space="preserve">; </w:t>
            </w:r>
          </w:p>
          <w:p w14:paraId="2E58728D" w14:textId="4FE47A45" w:rsidR="00E166B3" w:rsidRDefault="00E166B3" w:rsidP="00E166B3">
            <w:pPr>
              <w:pStyle w:val="ListParagraph"/>
              <w:numPr>
                <w:ilvl w:val="0"/>
                <w:numId w:val="48"/>
              </w:numPr>
              <w:rPr>
                <w:rFonts w:asciiTheme="minorHAnsi" w:hAnsiTheme="minorHAnsi" w:cs="Segoe UI"/>
                <w:b/>
                <w:bCs/>
                <w:sz w:val="22"/>
                <w:szCs w:val="22"/>
              </w:rPr>
            </w:pPr>
            <w:r>
              <w:rPr>
                <w:rFonts w:asciiTheme="minorHAnsi" w:hAnsiTheme="minorHAnsi" w:cs="Segoe UI"/>
                <w:b/>
                <w:bCs/>
                <w:sz w:val="22"/>
                <w:szCs w:val="22"/>
              </w:rPr>
              <w:t>DMP Package-5.6.0-v1.00 (incl. update of file Rules and Conditions_v0.43): Yes</w:t>
            </w:r>
            <w:r w:rsidR="00CA35AF">
              <w:rPr>
                <w:rFonts w:asciiTheme="minorHAnsi" w:hAnsiTheme="minorHAnsi" w:cs="Segoe UI"/>
                <w:b/>
                <w:bCs/>
                <w:sz w:val="22"/>
                <w:szCs w:val="22"/>
              </w:rPr>
              <w:t>;</w:t>
            </w:r>
          </w:p>
          <w:p w14:paraId="122F69C9" w14:textId="69315C5E" w:rsidR="00E166B3" w:rsidRDefault="00E166B3" w:rsidP="00E166B3">
            <w:pPr>
              <w:pStyle w:val="ListParagraph"/>
              <w:numPr>
                <w:ilvl w:val="0"/>
                <w:numId w:val="48"/>
              </w:numPr>
              <w:rPr>
                <w:rFonts w:asciiTheme="minorHAnsi" w:hAnsiTheme="minorHAnsi" w:cs="Segoe UI"/>
                <w:b/>
                <w:bCs/>
                <w:sz w:val="22"/>
                <w:szCs w:val="22"/>
              </w:rPr>
            </w:pPr>
            <w:r>
              <w:rPr>
                <w:rFonts w:asciiTheme="minorHAnsi" w:hAnsiTheme="minorHAnsi" w:cs="Segoe UI"/>
                <w:b/>
                <w:bCs/>
                <w:sz w:val="22"/>
                <w:szCs w:val="22"/>
              </w:rPr>
              <w:t>TRP-5.7.5-v</w:t>
            </w:r>
            <w:r>
              <w:rPr>
                <w:rStyle w:val="Strong"/>
                <w:rFonts w:asciiTheme="minorHAnsi" w:hAnsiTheme="minorHAnsi" w:cs="Segoe UI"/>
                <w:sz w:val="22"/>
                <w:szCs w:val="22"/>
              </w:rPr>
              <w:t>1.00</w:t>
            </w:r>
            <w:r>
              <w:rPr>
                <w:rFonts w:asciiTheme="minorHAnsi" w:hAnsiTheme="minorHAnsi" w:cs="Segoe UI"/>
                <w:b/>
                <w:bCs/>
                <w:sz w:val="22"/>
                <w:szCs w:val="22"/>
              </w:rPr>
              <w:t xml:space="preserve"> : Yes</w:t>
            </w:r>
            <w:r w:rsidR="00CA35AF">
              <w:rPr>
                <w:rFonts w:asciiTheme="minorHAnsi" w:hAnsiTheme="minorHAnsi" w:cs="Segoe UI"/>
                <w:b/>
                <w:bCs/>
                <w:sz w:val="22"/>
                <w:szCs w:val="22"/>
              </w:rPr>
              <w:t xml:space="preserve">; </w:t>
            </w:r>
          </w:p>
          <w:p w14:paraId="3FFA0056" w14:textId="401AF63A" w:rsidR="00E166B3" w:rsidRDefault="00E166B3" w:rsidP="00E166B3">
            <w:pPr>
              <w:pStyle w:val="ListParagraph"/>
              <w:numPr>
                <w:ilvl w:val="0"/>
                <w:numId w:val="48"/>
              </w:numPr>
              <w:rPr>
                <w:rFonts w:asciiTheme="minorHAnsi" w:hAnsiTheme="minorHAnsi" w:cs="Segoe UI"/>
                <w:b/>
                <w:bCs/>
                <w:sz w:val="22"/>
                <w:szCs w:val="22"/>
              </w:rPr>
            </w:pPr>
            <w:r>
              <w:rPr>
                <w:rFonts w:asciiTheme="minorHAnsi" w:hAnsiTheme="minorHAnsi" w:cs="Segoe UI"/>
                <w:b/>
                <w:bCs/>
                <w:sz w:val="22"/>
                <w:szCs w:val="22"/>
              </w:rPr>
              <w:t>CRP-5.5.0-v1.00 : Yes</w:t>
            </w:r>
            <w:r w:rsidR="00CA35AF">
              <w:rPr>
                <w:rFonts w:asciiTheme="minorHAnsi" w:hAnsiTheme="minorHAnsi" w:cs="Segoe UI"/>
                <w:b/>
                <w:bCs/>
                <w:sz w:val="22"/>
                <w:szCs w:val="22"/>
              </w:rPr>
              <w:t xml:space="preserve">; </w:t>
            </w:r>
          </w:p>
          <w:p w14:paraId="71237A1F" w14:textId="55F37801" w:rsidR="00121021" w:rsidRPr="00121021" w:rsidRDefault="00121021" w:rsidP="7488D755">
            <w:pPr>
              <w:pStyle w:val="ListParagraph"/>
              <w:numPr>
                <w:ilvl w:val="0"/>
                <w:numId w:val="48"/>
              </w:numPr>
              <w:rPr>
                <w:rFonts w:asciiTheme="minorHAnsi" w:hAnsiTheme="minorHAnsi" w:cs="Segoe UI"/>
                <w:b/>
                <w:bCs/>
                <w:sz w:val="22"/>
                <w:szCs w:val="22"/>
                <w:highlight w:val="cyan"/>
              </w:rPr>
            </w:pPr>
            <w:r w:rsidRPr="7488D755">
              <w:rPr>
                <w:rFonts w:asciiTheme="minorHAnsi" w:hAnsiTheme="minorHAnsi" w:cs="Segoe UI"/>
                <w:b/>
                <w:bCs/>
                <w:sz w:val="22"/>
                <w:szCs w:val="22"/>
                <w:highlight w:val="cyan"/>
              </w:rPr>
              <w:t>CTS-5.6.2-v1.00:</w:t>
            </w:r>
            <w:r w:rsidRPr="7488D755">
              <w:rPr>
                <w:rFonts w:asciiTheme="minorHAnsi" w:hAnsiTheme="minorHAnsi" w:cs="Segoe UI"/>
                <w:b/>
                <w:bCs/>
                <w:sz w:val="22"/>
                <w:szCs w:val="22"/>
                <w:highlight w:val="cyan"/>
                <w:lang w:val="el-GR"/>
              </w:rPr>
              <w:t xml:space="preserve"> </w:t>
            </w:r>
            <w:r w:rsidR="2E789804" w:rsidRPr="7488D755">
              <w:rPr>
                <w:rFonts w:asciiTheme="minorHAnsi" w:hAnsiTheme="minorHAnsi" w:cs="Segoe UI"/>
                <w:b/>
                <w:bCs/>
                <w:sz w:val="22"/>
                <w:szCs w:val="22"/>
                <w:highlight w:val="cyan"/>
                <w:lang w:val="el-GR"/>
              </w:rPr>
              <w:t>Yes</w:t>
            </w:r>
            <w:r w:rsidRPr="7488D755">
              <w:rPr>
                <w:rFonts w:asciiTheme="minorHAnsi" w:hAnsiTheme="minorHAnsi" w:cs="Segoe UI"/>
                <w:b/>
                <w:bCs/>
                <w:sz w:val="22"/>
                <w:szCs w:val="22"/>
                <w:highlight w:val="cyan"/>
              </w:rPr>
              <w:t>;</w:t>
            </w:r>
          </w:p>
          <w:p w14:paraId="1B24458E" w14:textId="77777777" w:rsidR="00CA35AF" w:rsidRPr="00CA35AF" w:rsidRDefault="00CA35AF" w:rsidP="00CA35AF">
            <w:pPr>
              <w:ind w:left="360"/>
              <w:rPr>
                <w:rFonts w:asciiTheme="minorHAnsi" w:hAnsiTheme="minorHAnsi" w:cs="Segoe UI"/>
                <w:b/>
                <w:bCs/>
                <w:sz w:val="22"/>
                <w:szCs w:val="22"/>
              </w:rPr>
            </w:pPr>
          </w:p>
          <w:p w14:paraId="74EBC58C" w14:textId="303921EC" w:rsidR="00E166B3" w:rsidRDefault="00E166B3" w:rsidP="00E166B3">
            <w:pPr>
              <w:pStyle w:val="ListParagraph"/>
              <w:numPr>
                <w:ilvl w:val="0"/>
                <w:numId w:val="48"/>
              </w:numPr>
              <w:rPr>
                <w:rFonts w:asciiTheme="minorHAnsi" w:hAnsiTheme="minorHAnsi" w:cs="Segoe UI"/>
                <w:sz w:val="22"/>
                <w:szCs w:val="22"/>
              </w:rPr>
            </w:pPr>
            <w:r>
              <w:rPr>
                <w:rFonts w:asciiTheme="minorHAnsi" w:hAnsiTheme="minorHAnsi" w:cs="Segoe UI"/>
                <w:sz w:val="22"/>
                <w:szCs w:val="22"/>
              </w:rPr>
              <w:t xml:space="preserve">CSE-v51.6.0: </w:t>
            </w:r>
            <w:r w:rsidRPr="00CA35AF">
              <w:rPr>
                <w:rFonts w:asciiTheme="minorHAnsi" w:hAnsiTheme="minorHAnsi" w:cs="Segoe UI"/>
                <w:sz w:val="22"/>
                <w:szCs w:val="22"/>
              </w:rPr>
              <w:t>No</w:t>
            </w:r>
            <w:r w:rsidR="00CA35AF">
              <w:rPr>
                <w:rFonts w:asciiTheme="minorHAnsi" w:hAnsiTheme="minorHAnsi" w:cs="Segoe UI"/>
                <w:sz w:val="22"/>
                <w:szCs w:val="22"/>
              </w:rPr>
              <w:t xml:space="preserve">; </w:t>
            </w:r>
          </w:p>
          <w:p w14:paraId="56444115" w14:textId="3764A348" w:rsidR="00E166B3" w:rsidRDefault="00E166B3" w:rsidP="00E166B3">
            <w:pPr>
              <w:pStyle w:val="ListParagraph"/>
              <w:numPr>
                <w:ilvl w:val="0"/>
                <w:numId w:val="48"/>
              </w:numPr>
              <w:rPr>
                <w:rFonts w:asciiTheme="minorHAnsi" w:hAnsiTheme="minorHAnsi" w:cs="Segoe UI"/>
                <w:sz w:val="22"/>
                <w:szCs w:val="22"/>
              </w:rPr>
            </w:pPr>
            <w:r>
              <w:rPr>
                <w:rFonts w:asciiTheme="minorHAnsi" w:hAnsiTheme="minorHAnsi" w:cs="Segoe UI"/>
                <w:sz w:val="22"/>
                <w:szCs w:val="22"/>
              </w:rPr>
              <w:t xml:space="preserve">CTP-5.7.0-v1.00: </w:t>
            </w:r>
            <w:r w:rsidRPr="00CA35AF">
              <w:rPr>
                <w:rFonts w:asciiTheme="minorHAnsi" w:hAnsiTheme="minorHAnsi" w:cs="Segoe UI"/>
                <w:sz w:val="22"/>
                <w:szCs w:val="22"/>
              </w:rPr>
              <w:t>No</w:t>
            </w:r>
            <w:r w:rsidR="00CA35AF">
              <w:rPr>
                <w:rFonts w:asciiTheme="minorHAnsi" w:hAnsiTheme="minorHAnsi" w:cs="Segoe UI"/>
                <w:sz w:val="22"/>
                <w:szCs w:val="22"/>
              </w:rPr>
              <w:t>;</w:t>
            </w:r>
          </w:p>
          <w:p w14:paraId="13819BCC" w14:textId="2AD8E44A" w:rsidR="00E166B3" w:rsidRDefault="00E166B3" w:rsidP="00E166B3">
            <w:pPr>
              <w:pStyle w:val="ListParagraph"/>
              <w:numPr>
                <w:ilvl w:val="0"/>
                <w:numId w:val="48"/>
              </w:numPr>
              <w:rPr>
                <w:rFonts w:asciiTheme="minorHAnsi" w:hAnsiTheme="minorHAnsi" w:cs="Segoe UI"/>
                <w:sz w:val="22"/>
                <w:szCs w:val="22"/>
              </w:rPr>
            </w:pPr>
            <w:r>
              <w:rPr>
                <w:rFonts w:asciiTheme="minorHAnsi" w:hAnsiTheme="minorHAnsi" w:cs="Segoe UI"/>
                <w:sz w:val="22"/>
                <w:szCs w:val="22"/>
              </w:rPr>
              <w:t>ACS: 5.4.0-v1.00 &amp; ACS-Annex-AES/NCTS: 5.5.0-v1.00: </w:t>
            </w:r>
            <w:r w:rsidRPr="00CA35AF">
              <w:rPr>
                <w:rFonts w:asciiTheme="minorHAnsi" w:hAnsiTheme="minorHAnsi" w:cs="Segoe UI"/>
                <w:sz w:val="22"/>
                <w:szCs w:val="22"/>
              </w:rPr>
              <w:t>No</w:t>
            </w:r>
            <w:r w:rsidR="00CA35AF">
              <w:rPr>
                <w:rFonts w:asciiTheme="minorHAnsi" w:hAnsiTheme="minorHAnsi" w:cs="Segoe UI"/>
                <w:sz w:val="22"/>
                <w:szCs w:val="22"/>
              </w:rPr>
              <w:t>;</w:t>
            </w:r>
          </w:p>
          <w:p w14:paraId="6E429A6D" w14:textId="5DBAAA45" w:rsidR="00E166B3" w:rsidRPr="00CA35AF" w:rsidRDefault="00E166B3" w:rsidP="00E166B3">
            <w:pPr>
              <w:pStyle w:val="ListParagraph"/>
              <w:numPr>
                <w:ilvl w:val="0"/>
                <w:numId w:val="48"/>
              </w:numPr>
              <w:rPr>
                <w:rFonts w:asciiTheme="minorHAnsi" w:hAnsiTheme="minorHAnsi" w:cs="Segoe UI"/>
                <w:sz w:val="22"/>
                <w:szCs w:val="22"/>
              </w:rPr>
            </w:pPr>
            <w:r>
              <w:rPr>
                <w:rFonts w:asciiTheme="minorHAnsi" w:hAnsiTheme="minorHAnsi" w:cs="Segoe UI"/>
                <w:sz w:val="22"/>
                <w:szCs w:val="22"/>
              </w:rPr>
              <w:t xml:space="preserve">AES-P1 and NCTS-P5 Long-Lived “Legacy” (L3) Movements Study v1.40: </w:t>
            </w:r>
            <w:r w:rsidRPr="00CA35AF">
              <w:rPr>
                <w:rFonts w:asciiTheme="minorHAnsi" w:hAnsiTheme="minorHAnsi" w:cs="Segoe UI"/>
                <w:sz w:val="22"/>
                <w:szCs w:val="22"/>
              </w:rPr>
              <w:t>No</w:t>
            </w:r>
            <w:r w:rsidR="00CA35AF">
              <w:rPr>
                <w:rFonts w:asciiTheme="minorHAnsi" w:hAnsiTheme="minorHAnsi" w:cs="Segoe UI"/>
                <w:sz w:val="22"/>
                <w:szCs w:val="22"/>
              </w:rPr>
              <w:t>;</w:t>
            </w:r>
          </w:p>
          <w:p w14:paraId="0C2B4615" w14:textId="24D1A304" w:rsidR="00E166B3" w:rsidRPr="00CA35AF" w:rsidRDefault="00E166B3" w:rsidP="00E166B3">
            <w:pPr>
              <w:pStyle w:val="ListParagraph"/>
              <w:numPr>
                <w:ilvl w:val="0"/>
                <w:numId w:val="48"/>
              </w:numPr>
              <w:rPr>
                <w:rFonts w:asciiTheme="minorHAnsi" w:hAnsiTheme="minorHAnsi" w:cs="Segoe UI"/>
                <w:sz w:val="22"/>
                <w:szCs w:val="22"/>
              </w:rPr>
            </w:pPr>
            <w:r w:rsidRPr="00CA35AF">
              <w:rPr>
                <w:rFonts w:asciiTheme="minorHAnsi" w:hAnsiTheme="minorHAnsi" w:cs="Segoe UI"/>
                <w:sz w:val="22"/>
                <w:szCs w:val="22"/>
              </w:rPr>
              <w:t>DDCOM 20.3.0-v1.00: No</w:t>
            </w:r>
            <w:r w:rsidR="00CA35AF">
              <w:rPr>
                <w:rFonts w:asciiTheme="minorHAnsi" w:hAnsiTheme="minorHAnsi" w:cs="Segoe UI"/>
                <w:sz w:val="22"/>
                <w:szCs w:val="22"/>
              </w:rPr>
              <w:t>;</w:t>
            </w:r>
          </w:p>
          <w:p w14:paraId="732C381E" w14:textId="77777777" w:rsidR="00E166B3" w:rsidRPr="00CA35AF" w:rsidRDefault="00E166B3" w:rsidP="00E166B3">
            <w:pPr>
              <w:pStyle w:val="ListParagraph"/>
              <w:numPr>
                <w:ilvl w:val="0"/>
                <w:numId w:val="48"/>
              </w:numPr>
              <w:rPr>
                <w:rFonts w:asciiTheme="minorHAnsi" w:hAnsiTheme="minorHAnsi" w:cs="Segoe UI"/>
                <w:sz w:val="22"/>
                <w:szCs w:val="22"/>
              </w:rPr>
            </w:pPr>
            <w:r w:rsidRPr="00CA35AF">
              <w:rPr>
                <w:rFonts w:asciiTheme="minorHAnsi" w:hAnsiTheme="minorHAnsi" w:cs="Segoe UI"/>
                <w:sz w:val="22"/>
                <w:szCs w:val="22"/>
              </w:rPr>
              <w:t>ieCA 1.0.2.1: No</w:t>
            </w:r>
          </w:p>
          <w:p w14:paraId="0271C25A" w14:textId="1EBED605" w:rsidR="00E166B3" w:rsidRPr="00CA35AF" w:rsidRDefault="00E166B3" w:rsidP="00E166B3">
            <w:pPr>
              <w:pStyle w:val="ListParagraph"/>
              <w:numPr>
                <w:ilvl w:val="0"/>
                <w:numId w:val="48"/>
              </w:numPr>
              <w:rPr>
                <w:rFonts w:asciiTheme="minorHAnsi" w:hAnsiTheme="minorHAnsi" w:cs="Segoe UI"/>
                <w:sz w:val="22"/>
                <w:szCs w:val="22"/>
              </w:rPr>
            </w:pPr>
            <w:r w:rsidRPr="00CA35AF">
              <w:rPr>
                <w:rFonts w:asciiTheme="minorHAnsi" w:hAnsiTheme="minorHAnsi" w:cs="Segoe UI"/>
                <w:sz w:val="22"/>
                <w:szCs w:val="22"/>
              </w:rPr>
              <w:t>CS/RD2: No</w:t>
            </w:r>
            <w:r w:rsidR="00CA35AF">
              <w:rPr>
                <w:rFonts w:asciiTheme="minorHAnsi" w:hAnsiTheme="minorHAnsi" w:cs="Segoe UI"/>
                <w:sz w:val="22"/>
                <w:szCs w:val="22"/>
              </w:rPr>
              <w:t>;</w:t>
            </w:r>
          </w:p>
          <w:p w14:paraId="4D5E4F00" w14:textId="1A255243" w:rsidR="00A67C60" w:rsidRPr="00E166B3" w:rsidRDefault="00E166B3" w:rsidP="0008661E">
            <w:pPr>
              <w:pStyle w:val="ListParagraph"/>
              <w:numPr>
                <w:ilvl w:val="0"/>
                <w:numId w:val="48"/>
              </w:numPr>
              <w:rPr>
                <w:rFonts w:ascii="Segoe UI" w:hAnsi="Segoe UI" w:cs="Segoe UI"/>
                <w:sz w:val="21"/>
                <w:szCs w:val="21"/>
              </w:rPr>
            </w:pPr>
            <w:r w:rsidRPr="00CA35AF">
              <w:rPr>
                <w:rFonts w:asciiTheme="minorHAnsi" w:hAnsiTheme="minorHAnsi" w:cs="Segoe UI"/>
                <w:sz w:val="22"/>
                <w:szCs w:val="22"/>
              </w:rPr>
              <w:t>CS/MIS2: No</w:t>
            </w:r>
            <w:r w:rsidR="00CA35AF">
              <w:rPr>
                <w:rFonts w:asciiTheme="minorHAnsi" w:hAnsiTheme="minorHAnsi" w:cs="Segoe UI"/>
                <w:sz w:val="22"/>
                <w:szCs w:val="22"/>
              </w:rPr>
              <w:t>;</w:t>
            </w:r>
          </w:p>
        </w:tc>
      </w:tr>
    </w:tbl>
    <w:p w14:paraId="2A3EDEB5" w14:textId="77777777" w:rsidR="00483E6C" w:rsidRPr="00A41143" w:rsidRDefault="00483E6C" w:rsidP="008E5D8A">
      <w:pPr>
        <w:rPr>
          <w:rFonts w:asciiTheme="minorHAnsi" w:hAnsiTheme="minorHAnsi" w:cs="Arial"/>
        </w:rPr>
      </w:pPr>
    </w:p>
    <w:p w14:paraId="4527A615" w14:textId="77777777" w:rsidR="00CA35AF" w:rsidRDefault="00CA35AF" w:rsidP="00F42063">
      <w:pPr>
        <w:rPr>
          <w:rFonts w:asciiTheme="minorHAnsi" w:hAnsiTheme="minorHAnsi" w:cs="Arial"/>
          <w:b/>
          <w:sz w:val="28"/>
          <w:szCs w:val="28"/>
        </w:rPr>
      </w:pPr>
    </w:p>
    <w:p w14:paraId="3D3B11F6" w14:textId="77777777" w:rsidR="00CA35AF" w:rsidRDefault="00CA35AF" w:rsidP="00F42063">
      <w:pPr>
        <w:rPr>
          <w:rFonts w:asciiTheme="minorHAnsi" w:hAnsiTheme="minorHAnsi" w:cs="Arial"/>
          <w:b/>
          <w:sz w:val="28"/>
          <w:szCs w:val="28"/>
        </w:rPr>
      </w:pPr>
    </w:p>
    <w:p w14:paraId="3BF0AEC7" w14:textId="77777777" w:rsidR="00CA35AF" w:rsidRDefault="00CA35AF" w:rsidP="00F42063">
      <w:pPr>
        <w:rPr>
          <w:rFonts w:asciiTheme="minorHAnsi" w:hAnsiTheme="minorHAnsi" w:cs="Arial"/>
          <w:b/>
          <w:sz w:val="28"/>
          <w:szCs w:val="28"/>
        </w:rPr>
      </w:pPr>
    </w:p>
    <w:p w14:paraId="49A546BF" w14:textId="1E2CE8EE"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47B66D69" w14:textId="77777777" w:rsidTr="00DF508C">
        <w:trPr>
          <w:trHeight w:val="403"/>
        </w:trPr>
        <w:tc>
          <w:tcPr>
            <w:tcW w:w="2802" w:type="dxa"/>
          </w:tcPr>
          <w:p w14:paraId="6743BD02" w14:textId="1FDAEDF4" w:rsidR="00F42063" w:rsidRPr="006B1220" w:rsidRDefault="00CD1279" w:rsidP="009A556D">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DDNTA</w:t>
            </w:r>
            <w:r w:rsidR="002A4DEF">
              <w:rPr>
                <w:rFonts w:asciiTheme="minorHAnsi" w:hAnsiTheme="minorHAnsi" w:cs="Arial"/>
                <w:b/>
                <w:bCs/>
                <w:sz w:val="22"/>
                <w:szCs w:val="22"/>
              </w:rPr>
              <w:t xml:space="preserve"> </w:t>
            </w:r>
            <w:r w:rsidR="00F42063" w:rsidRPr="00187A44">
              <w:rPr>
                <w:rFonts w:asciiTheme="minorHAnsi" w:hAnsiTheme="minorHAnsi" w:cs="Arial"/>
                <w:b/>
                <w:bCs/>
                <w:sz w:val="22"/>
                <w:szCs w:val="22"/>
              </w:rPr>
              <w:t>5.</w:t>
            </w:r>
            <w:r w:rsidR="00F42063">
              <w:rPr>
                <w:rFonts w:asciiTheme="minorHAnsi" w:hAnsiTheme="minorHAnsi" w:cs="Arial"/>
                <w:b/>
                <w:bCs/>
                <w:sz w:val="22"/>
                <w:szCs w:val="22"/>
              </w:rPr>
              <w:t>1</w:t>
            </w:r>
            <w:r w:rsidR="0022744A">
              <w:rPr>
                <w:rFonts w:asciiTheme="minorHAnsi" w:hAnsiTheme="minorHAnsi" w:cs="Arial"/>
                <w:b/>
                <w:bCs/>
                <w:sz w:val="22"/>
                <w:szCs w:val="22"/>
              </w:rPr>
              <w:t>4</w:t>
            </w:r>
            <w:r w:rsidR="0009271D">
              <w:rPr>
                <w:rFonts w:asciiTheme="minorHAnsi" w:hAnsiTheme="minorHAnsi" w:cs="Arial"/>
                <w:b/>
                <w:bCs/>
                <w:sz w:val="22"/>
                <w:szCs w:val="22"/>
              </w:rPr>
              <w:t>.</w:t>
            </w:r>
            <w:r w:rsidR="00E7494E">
              <w:rPr>
                <w:rFonts w:asciiTheme="minorHAnsi" w:hAnsiTheme="minorHAnsi" w:cs="Arial"/>
                <w:b/>
                <w:bCs/>
                <w:sz w:val="22"/>
                <w:szCs w:val="22"/>
              </w:rPr>
              <w:t>1</w:t>
            </w:r>
            <w:r w:rsidR="009A556D">
              <w:rPr>
                <w:rFonts w:asciiTheme="minorHAnsi" w:hAnsiTheme="minorHAnsi" w:cs="Arial"/>
                <w:b/>
                <w:bCs/>
                <w:sz w:val="22"/>
                <w:szCs w:val="22"/>
              </w:rPr>
              <w:t>-v1.00</w:t>
            </w:r>
          </w:p>
        </w:tc>
        <w:tc>
          <w:tcPr>
            <w:tcW w:w="6804" w:type="dxa"/>
          </w:tcPr>
          <w:p w14:paraId="2CB6EDB0" w14:textId="13947B97"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B20E1">
              <w:rPr>
                <w:rFonts w:asciiTheme="minorHAnsi" w:hAnsiTheme="minorHAnsi" w:cs="Arial"/>
                <w:b/>
                <w:sz w:val="22"/>
                <w:szCs w:val="22"/>
              </w:rPr>
              <w:fldChar w:fldCharType="begin">
                <w:ffData>
                  <w:name w:val=""/>
                  <w:enabled/>
                  <w:calcOnExit w:val="0"/>
                  <w:checkBox>
                    <w:sizeAuto/>
                    <w:default w:val="1"/>
                  </w:checkBox>
                </w:ffData>
              </w:fldChar>
            </w:r>
            <w:r w:rsidR="004B20E1">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4B20E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B20E1">
              <w:rPr>
                <w:rFonts w:asciiTheme="minorHAnsi" w:hAnsiTheme="minorHAnsi" w:cs="Arial"/>
                <w:b/>
                <w:sz w:val="22"/>
                <w:szCs w:val="22"/>
              </w:rPr>
              <w:fldChar w:fldCharType="begin">
                <w:ffData>
                  <w:name w:val=""/>
                  <w:enabled/>
                  <w:calcOnExit w:val="0"/>
                  <w:checkBox>
                    <w:sizeAuto/>
                    <w:default w:val="0"/>
                  </w:checkBox>
                </w:ffData>
              </w:fldChar>
            </w:r>
            <w:r w:rsidR="004B20E1">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4B20E1">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A3545F">
              <w:rPr>
                <w:rFonts w:asciiTheme="minorHAnsi" w:hAnsiTheme="minorHAnsi" w:cs="Arial"/>
                <w:b/>
                <w:sz w:val="22"/>
                <w:szCs w:val="22"/>
              </w:rPr>
              <w:fldChar w:fldCharType="begin">
                <w:ffData>
                  <w:name w:val=""/>
                  <w:enabled/>
                  <w:calcOnExit w:val="0"/>
                  <w:checkBox>
                    <w:sizeAuto/>
                    <w:default w:val="0"/>
                  </w:checkBox>
                </w:ffData>
              </w:fldChar>
            </w:r>
            <w:r w:rsidR="00A3545F">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A3545F">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F42063" w14:paraId="1AE376D9" w14:textId="77777777" w:rsidTr="00AC7F03">
              <w:tc>
                <w:tcPr>
                  <w:tcW w:w="6573" w:type="dxa"/>
                  <w:tcBorders>
                    <w:top w:val="single" w:sz="4" w:space="0" w:color="auto"/>
                    <w:left w:val="single" w:sz="4" w:space="0" w:color="auto"/>
                    <w:bottom w:val="single" w:sz="4" w:space="0" w:color="auto"/>
                    <w:right w:val="single" w:sz="4" w:space="0" w:color="auto"/>
                  </w:tcBorders>
                </w:tcPr>
                <w:p w14:paraId="6A4958E0" w14:textId="66CFD8D2" w:rsidR="00F42063" w:rsidRPr="0022458C" w:rsidRDefault="0022458C" w:rsidP="00587645">
                  <w:pPr>
                    <w:spacing w:before="120"/>
                    <w:rPr>
                      <w:rFonts w:asciiTheme="minorHAnsi" w:hAnsiTheme="minorHAnsi" w:cs="Arial"/>
                      <w:bCs/>
                      <w:sz w:val="22"/>
                      <w:szCs w:val="22"/>
                      <w:lang w:eastAsia="en-GB"/>
                    </w:rPr>
                  </w:pPr>
                  <w:r>
                    <w:rPr>
                      <w:rFonts w:asciiTheme="minorHAnsi" w:hAnsiTheme="minorHAnsi" w:cs="Arial"/>
                      <w:bCs/>
                      <w:sz w:val="22"/>
                      <w:szCs w:val="22"/>
                      <w:lang w:eastAsia="en-GB"/>
                    </w:rPr>
                    <w:t>Update of Appendix x (</w:t>
                  </w:r>
                  <w:r>
                    <w:rPr>
                      <w:rFonts w:asciiTheme="minorHAnsi" w:hAnsiTheme="minorHAnsi" w:cs="Arial"/>
                      <w:bCs/>
                      <w:sz w:val="22"/>
                      <w:szCs w:val="22"/>
                      <w:lang w:val="en-US" w:eastAsia="en-GB"/>
                    </w:rPr>
                    <w:t>c</w:t>
                  </w:r>
                  <w:r>
                    <w:rPr>
                      <w:rFonts w:asciiTheme="minorHAnsi" w:hAnsiTheme="minorHAnsi" w:cs="Arial"/>
                      <w:bCs/>
                      <w:sz w:val="22"/>
                      <w:szCs w:val="22"/>
                      <w:lang w:eastAsia="en-GB"/>
                    </w:rPr>
                    <w:t>types.xsd) as defined in section 3.</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0DF508C">
        <w:trPr>
          <w:trHeight w:val="1286"/>
        </w:trPr>
        <w:tc>
          <w:tcPr>
            <w:tcW w:w="2802" w:type="dxa"/>
          </w:tcPr>
          <w:p w14:paraId="3C9038CD" w14:textId="0AED1C72"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sidRPr="00187A44">
              <w:rPr>
                <w:rFonts w:asciiTheme="minorHAnsi" w:hAnsiTheme="minorHAnsi" w:cs="Arial"/>
                <w:b/>
                <w:sz w:val="22"/>
                <w:szCs w:val="22"/>
              </w:rPr>
              <w:t>DMP Package</w:t>
            </w:r>
            <w:r w:rsidR="00A67C60" w:rsidRPr="00A67C60">
              <w:rPr>
                <w:rFonts w:asciiTheme="minorHAnsi" w:hAnsiTheme="minorHAnsi" w:cs="Arial"/>
                <w:b/>
                <w:bCs/>
                <w:sz w:val="22"/>
                <w:szCs w:val="22"/>
              </w:rPr>
              <w:t xml:space="preserve"> 5.6.0-v1.00</w:t>
            </w:r>
          </w:p>
        </w:tc>
        <w:tc>
          <w:tcPr>
            <w:tcW w:w="6804" w:type="dxa"/>
          </w:tcPr>
          <w:p w14:paraId="03DFDA48" w14:textId="1FD258EB"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2458C">
              <w:rPr>
                <w:rFonts w:asciiTheme="minorHAnsi" w:hAnsiTheme="minorHAnsi" w:cs="Arial"/>
                <w:b/>
                <w:sz w:val="22"/>
                <w:szCs w:val="22"/>
              </w:rPr>
              <w:fldChar w:fldCharType="begin">
                <w:ffData>
                  <w:name w:val=""/>
                  <w:enabled/>
                  <w:calcOnExit w:val="0"/>
                  <w:checkBox>
                    <w:sizeAuto/>
                    <w:default w:val="1"/>
                  </w:checkBox>
                </w:ffData>
              </w:fldChar>
            </w:r>
            <w:r w:rsidR="0022458C">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22458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2458C">
              <w:rPr>
                <w:rFonts w:asciiTheme="minorHAnsi" w:hAnsiTheme="minorHAnsi" w:cs="Arial"/>
                <w:b/>
                <w:sz w:val="22"/>
                <w:szCs w:val="22"/>
              </w:rPr>
              <w:fldChar w:fldCharType="begin">
                <w:ffData>
                  <w:name w:val=""/>
                  <w:enabled/>
                  <w:calcOnExit w:val="0"/>
                  <w:checkBox>
                    <w:sizeAuto/>
                    <w:default w:val="0"/>
                  </w:checkBox>
                </w:ffData>
              </w:fldChar>
            </w:r>
            <w:r w:rsidR="0022458C">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22458C">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8163EB">
              <w:rPr>
                <w:rFonts w:asciiTheme="minorHAnsi" w:hAnsiTheme="minorHAnsi" w:cs="Arial"/>
                <w:b/>
                <w:sz w:val="22"/>
                <w:szCs w:val="22"/>
              </w:rPr>
              <w:fldChar w:fldCharType="begin">
                <w:ffData>
                  <w:name w:val=""/>
                  <w:enabled/>
                  <w:calcOnExit w:val="0"/>
                  <w:checkBox>
                    <w:sizeAuto/>
                    <w:default w:val="0"/>
                  </w:checkBox>
                </w:ffData>
              </w:fldChar>
            </w:r>
            <w:r w:rsidR="008163EB">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8163EB">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F42063" w14:paraId="76C043C5" w14:textId="77777777" w:rsidTr="00AC7F03">
              <w:tc>
                <w:tcPr>
                  <w:tcW w:w="6573" w:type="dxa"/>
                  <w:tcBorders>
                    <w:top w:val="single" w:sz="4" w:space="0" w:color="auto"/>
                    <w:left w:val="single" w:sz="4" w:space="0" w:color="auto"/>
                    <w:bottom w:val="single" w:sz="4" w:space="0" w:color="auto"/>
                    <w:right w:val="single" w:sz="4" w:space="0" w:color="auto"/>
                  </w:tcBorders>
                </w:tcPr>
                <w:p w14:paraId="63741115" w14:textId="13FF4EC9" w:rsidR="008D63BB" w:rsidRPr="002A4DEF" w:rsidRDefault="00587645" w:rsidP="002A4DEF">
                  <w:pPr>
                    <w:spacing w:before="120"/>
                    <w:rPr>
                      <w:rFonts w:asciiTheme="minorHAnsi" w:hAnsiTheme="minorHAnsi" w:cs="Arial"/>
                      <w:bCs/>
                      <w:sz w:val="22"/>
                      <w:szCs w:val="22"/>
                    </w:rPr>
                  </w:pPr>
                  <w:r w:rsidRPr="002A4DEF">
                    <w:rPr>
                      <w:rFonts w:asciiTheme="minorHAnsi" w:hAnsiTheme="minorHAnsi" w:cs="Arial"/>
                      <w:bCs/>
                      <w:sz w:val="22"/>
                      <w:szCs w:val="22"/>
                    </w:rPr>
                    <w:t xml:space="preserve">NCTS- Data Mapping- </w:t>
                  </w:r>
                  <w:r w:rsidR="006A2854" w:rsidRPr="002A4DEF">
                    <w:rPr>
                      <w:rFonts w:asciiTheme="minorHAnsi" w:hAnsiTheme="minorHAnsi" w:cs="Arial"/>
                      <w:bCs/>
                      <w:sz w:val="22"/>
                      <w:szCs w:val="22"/>
                    </w:rPr>
                    <w:t>v0.4</w:t>
                  </w:r>
                  <w:r w:rsidR="00DB6632" w:rsidRPr="002A4DEF">
                    <w:rPr>
                      <w:rFonts w:asciiTheme="minorHAnsi" w:hAnsiTheme="minorHAnsi" w:cs="Arial"/>
                      <w:bCs/>
                      <w:sz w:val="22"/>
                      <w:szCs w:val="22"/>
                    </w:rPr>
                    <w:t>3</w:t>
                  </w:r>
                  <w:r w:rsidRPr="002A4DEF">
                    <w:rPr>
                      <w:rFonts w:asciiTheme="minorHAnsi" w:hAnsiTheme="minorHAnsi" w:cs="Arial"/>
                      <w:bCs/>
                      <w:sz w:val="22"/>
                      <w:szCs w:val="22"/>
                    </w:rPr>
                    <w:t xml:space="preserve"> file on conversion resolution fields. </w:t>
                  </w:r>
                </w:p>
              </w:tc>
            </w:tr>
          </w:tbl>
          <w:p w14:paraId="48F4C10C" w14:textId="77777777" w:rsidR="00F42063" w:rsidRPr="00B62BD3" w:rsidRDefault="00F42063" w:rsidP="00DF508C">
            <w:pPr>
              <w:spacing w:before="120"/>
              <w:rPr>
                <w:rFonts w:asciiTheme="minorHAnsi" w:hAnsiTheme="minorHAnsi" w:cs="Arial"/>
                <w:b/>
                <w:sz w:val="22"/>
                <w:szCs w:val="22"/>
              </w:rPr>
            </w:pPr>
          </w:p>
        </w:tc>
      </w:tr>
      <w:tr w:rsidR="00C4742E" w14:paraId="7923DFB6" w14:textId="77777777" w:rsidTr="00C4742E">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470B0A1C" w:rsidR="00C4742E" w:rsidRPr="0083552A" w:rsidRDefault="00C4742E" w:rsidP="00C4742E">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w:t>
            </w:r>
            <w:r>
              <w:rPr>
                <w:rFonts w:asciiTheme="minorHAnsi" w:hAnsiTheme="minorHAnsi" w:cs="Arial"/>
                <w:b/>
                <w:sz w:val="22"/>
                <w:szCs w:val="22"/>
              </w:rPr>
              <w:t>T</w:t>
            </w:r>
            <w:r w:rsidR="0022458C">
              <w:rPr>
                <w:rFonts w:asciiTheme="minorHAnsi" w:hAnsiTheme="minorHAnsi" w:cs="Arial"/>
                <w:b/>
                <w:sz w:val="22"/>
                <w:szCs w:val="22"/>
              </w:rPr>
              <w:t>R</w:t>
            </w:r>
            <w:r w:rsidRPr="00D21BF4">
              <w:rPr>
                <w:rFonts w:asciiTheme="minorHAnsi" w:hAnsiTheme="minorHAnsi" w:cs="Arial"/>
                <w:b/>
                <w:sz w:val="22"/>
                <w:szCs w:val="22"/>
              </w:rPr>
              <w:t>P</w:t>
            </w:r>
            <w:r w:rsidR="002A4DEF">
              <w:rPr>
                <w:rFonts w:asciiTheme="minorHAnsi" w:hAnsiTheme="minorHAnsi" w:cs="Arial"/>
                <w:b/>
                <w:sz w:val="22"/>
                <w:szCs w:val="22"/>
              </w:rPr>
              <w:t xml:space="preserve"> </w:t>
            </w:r>
            <w:r w:rsidR="00A67C60" w:rsidRPr="00A67C60">
              <w:rPr>
                <w:rFonts w:asciiTheme="minorHAnsi" w:hAnsiTheme="minorHAnsi" w:cs="Arial"/>
                <w:b/>
                <w:sz w:val="22"/>
                <w:szCs w:val="22"/>
              </w:rPr>
              <w:t>5.7.</w:t>
            </w:r>
            <w:r w:rsidR="0022458C">
              <w:rPr>
                <w:rFonts w:asciiTheme="minorHAnsi" w:hAnsiTheme="minorHAnsi" w:cs="Arial"/>
                <w:b/>
                <w:sz w:val="22"/>
                <w:szCs w:val="22"/>
              </w:rPr>
              <w:t>5</w:t>
            </w:r>
            <w:r w:rsidR="00A67C60" w:rsidRPr="00A67C60">
              <w:rPr>
                <w:rFonts w:asciiTheme="minorHAnsi" w:hAnsiTheme="minorHAnsi" w:cs="Arial"/>
                <w:b/>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23D74CD3" w14:textId="21E0179D"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sidR="0022458C">
              <w:rPr>
                <w:rFonts w:asciiTheme="minorHAnsi" w:hAnsiTheme="minorHAnsi" w:cs="Arial"/>
                <w:bCs/>
                <w:sz w:val="22"/>
                <w:szCs w:val="22"/>
              </w:rPr>
              <w:fldChar w:fldCharType="begin">
                <w:ffData>
                  <w:name w:val=""/>
                  <w:enabled/>
                  <w:calcOnExit w:val="0"/>
                  <w:checkBox>
                    <w:sizeAuto/>
                    <w:default w:val="1"/>
                  </w:checkBox>
                </w:ffData>
              </w:fldChar>
            </w:r>
            <w:r w:rsidR="0022458C">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sidR="0022458C">
              <w:rPr>
                <w:rFonts w:asciiTheme="minorHAnsi" w:hAnsiTheme="minorHAnsi" w:cs="Arial"/>
                <w:bCs/>
                <w:sz w:val="22"/>
                <w:szCs w:val="22"/>
              </w:rPr>
              <w:fldChar w:fldCharType="end"/>
            </w:r>
            <w:r>
              <w:rPr>
                <w:rFonts w:asciiTheme="minorHAnsi" w:hAnsiTheme="minorHAnsi" w:cs="Arial"/>
                <w:bCs/>
                <w:sz w:val="22"/>
                <w:szCs w:val="22"/>
              </w:rPr>
              <w:t xml:space="preserve"> Low    </w:t>
            </w:r>
            <w:r w:rsidR="0022458C">
              <w:rPr>
                <w:rFonts w:asciiTheme="minorHAnsi" w:hAnsiTheme="minorHAnsi" w:cs="Arial"/>
                <w:bCs/>
                <w:sz w:val="22"/>
                <w:szCs w:val="22"/>
              </w:rPr>
              <w:fldChar w:fldCharType="begin">
                <w:ffData>
                  <w:name w:val=""/>
                  <w:enabled/>
                  <w:calcOnExit w:val="0"/>
                  <w:checkBox>
                    <w:sizeAuto/>
                    <w:default w:val="0"/>
                  </w:checkBox>
                </w:ffData>
              </w:fldChar>
            </w:r>
            <w:r w:rsidR="0022458C">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sidR="0022458C">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15AB0C67" w14:textId="77777777" w:rsidR="00C4742E" w:rsidRDefault="00C4742E" w:rsidP="00C4742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C4742E" w14:paraId="6195FD9C" w14:textId="77777777" w:rsidTr="00C4742E">
              <w:tc>
                <w:tcPr>
                  <w:tcW w:w="6573" w:type="dxa"/>
                  <w:tcBorders>
                    <w:top w:val="single" w:sz="4" w:space="0" w:color="auto"/>
                    <w:left w:val="single" w:sz="4" w:space="0" w:color="auto"/>
                    <w:bottom w:val="single" w:sz="4" w:space="0" w:color="auto"/>
                    <w:right w:val="single" w:sz="4" w:space="0" w:color="auto"/>
                  </w:tcBorders>
                </w:tcPr>
                <w:p w14:paraId="5E078569" w14:textId="205915AD" w:rsidR="00C4742E" w:rsidRPr="00441DEC" w:rsidRDefault="00C4742E" w:rsidP="00C4742E">
                  <w:pPr>
                    <w:rPr>
                      <w:rFonts w:asciiTheme="minorHAnsi" w:hAnsiTheme="minorHAnsi" w:cs="Arial"/>
                      <w:b/>
                      <w:sz w:val="22"/>
                      <w:szCs w:val="22"/>
                    </w:rPr>
                  </w:pPr>
                </w:p>
              </w:tc>
            </w:tr>
          </w:tbl>
          <w:p w14:paraId="522F3C29" w14:textId="77777777" w:rsidR="00C4742E" w:rsidRDefault="00C4742E" w:rsidP="00C4742E">
            <w:pPr>
              <w:spacing w:before="120"/>
              <w:rPr>
                <w:rFonts w:asciiTheme="minorHAnsi" w:hAnsiTheme="minorHAnsi" w:cs="Arial"/>
                <w:bCs/>
                <w:sz w:val="22"/>
                <w:szCs w:val="22"/>
              </w:rPr>
            </w:pPr>
          </w:p>
        </w:tc>
      </w:tr>
      <w:tr w:rsidR="0022458C" w14:paraId="18E77E2B" w14:textId="77777777" w:rsidTr="0022458C">
        <w:trPr>
          <w:trHeight w:val="403"/>
        </w:trPr>
        <w:tc>
          <w:tcPr>
            <w:tcW w:w="2802" w:type="dxa"/>
            <w:tcBorders>
              <w:top w:val="single" w:sz="4" w:space="0" w:color="auto"/>
              <w:left w:val="single" w:sz="4" w:space="0" w:color="auto"/>
              <w:bottom w:val="single" w:sz="4" w:space="0" w:color="auto"/>
              <w:right w:val="single" w:sz="4" w:space="0" w:color="auto"/>
            </w:tcBorders>
          </w:tcPr>
          <w:p w14:paraId="3AC6BC59" w14:textId="5992779A" w:rsidR="0022458C" w:rsidRPr="0083552A" w:rsidRDefault="0022458C" w:rsidP="00D03E5E">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C</w:t>
            </w:r>
            <w:r>
              <w:rPr>
                <w:rFonts w:asciiTheme="minorHAnsi" w:hAnsiTheme="minorHAnsi" w:cs="Arial"/>
                <w:b/>
                <w:sz w:val="22"/>
                <w:szCs w:val="22"/>
              </w:rPr>
              <w:t>R</w:t>
            </w:r>
            <w:r w:rsidRPr="00D21BF4">
              <w:rPr>
                <w:rFonts w:asciiTheme="minorHAnsi" w:hAnsiTheme="minorHAnsi" w:cs="Arial"/>
                <w:b/>
                <w:sz w:val="22"/>
                <w:szCs w:val="22"/>
              </w:rPr>
              <w:t>P</w:t>
            </w:r>
            <w:r w:rsidR="002A4DEF">
              <w:rPr>
                <w:rFonts w:asciiTheme="minorHAnsi" w:hAnsiTheme="minorHAnsi" w:cs="Arial"/>
                <w:b/>
                <w:sz w:val="22"/>
                <w:szCs w:val="22"/>
              </w:rPr>
              <w:t xml:space="preserve"> </w:t>
            </w:r>
            <w:r w:rsidRPr="00A67C60">
              <w:rPr>
                <w:rFonts w:asciiTheme="minorHAnsi" w:hAnsiTheme="minorHAnsi" w:cs="Arial"/>
                <w:b/>
                <w:sz w:val="22"/>
                <w:szCs w:val="22"/>
              </w:rPr>
              <w:t>5.</w:t>
            </w:r>
            <w:r>
              <w:rPr>
                <w:rFonts w:asciiTheme="minorHAnsi" w:hAnsiTheme="minorHAnsi" w:cs="Arial"/>
                <w:b/>
                <w:sz w:val="22"/>
                <w:szCs w:val="22"/>
              </w:rPr>
              <w:t>5</w:t>
            </w:r>
            <w:r w:rsidRPr="00A67C60">
              <w:rPr>
                <w:rFonts w:asciiTheme="minorHAnsi" w:hAnsiTheme="minorHAnsi" w:cs="Arial"/>
                <w:b/>
                <w:sz w:val="22"/>
                <w:szCs w:val="22"/>
              </w:rPr>
              <w:t>.0-v1.00</w:t>
            </w:r>
          </w:p>
        </w:tc>
        <w:tc>
          <w:tcPr>
            <w:tcW w:w="6804" w:type="dxa"/>
            <w:tcBorders>
              <w:top w:val="single" w:sz="4" w:space="0" w:color="auto"/>
              <w:left w:val="single" w:sz="4" w:space="0" w:color="auto"/>
              <w:bottom w:val="single" w:sz="4" w:space="0" w:color="auto"/>
              <w:right w:val="single" w:sz="4" w:space="0" w:color="auto"/>
            </w:tcBorders>
          </w:tcPr>
          <w:p w14:paraId="75347DAB" w14:textId="76DA4530" w:rsidR="0022458C" w:rsidRDefault="0022458C" w:rsidP="00D03E5E">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A25A17">
              <w:rPr>
                <w:rFonts w:asciiTheme="minorHAnsi" w:hAnsiTheme="minorHAnsi" w:cs="Arial"/>
                <w:bCs/>
                <w:sz w:val="22"/>
                <w:szCs w:val="22"/>
              </w:rPr>
            </w:r>
            <w:r w:rsidR="00A25A17">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79C5F311" w14:textId="77777777" w:rsidR="0022458C" w:rsidRDefault="0022458C" w:rsidP="00D03E5E">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22458C" w14:paraId="4B760C55" w14:textId="77777777" w:rsidTr="00D03E5E">
              <w:tc>
                <w:tcPr>
                  <w:tcW w:w="6573" w:type="dxa"/>
                  <w:tcBorders>
                    <w:top w:val="single" w:sz="4" w:space="0" w:color="auto"/>
                    <w:left w:val="single" w:sz="4" w:space="0" w:color="auto"/>
                    <w:bottom w:val="single" w:sz="4" w:space="0" w:color="auto"/>
                    <w:right w:val="single" w:sz="4" w:space="0" w:color="auto"/>
                  </w:tcBorders>
                </w:tcPr>
                <w:p w14:paraId="3A0ACD62" w14:textId="2E9D3A2D" w:rsidR="0022458C" w:rsidRPr="00441DEC" w:rsidRDefault="0022458C" w:rsidP="00D03E5E">
                  <w:pPr>
                    <w:rPr>
                      <w:rFonts w:asciiTheme="minorHAnsi" w:hAnsiTheme="minorHAnsi" w:cs="Arial"/>
                      <w:b/>
                      <w:sz w:val="22"/>
                      <w:szCs w:val="22"/>
                    </w:rPr>
                  </w:pPr>
                </w:p>
              </w:tc>
            </w:tr>
          </w:tbl>
          <w:p w14:paraId="0AC3E9A8" w14:textId="77777777" w:rsidR="0022458C" w:rsidRDefault="0022458C" w:rsidP="00D03E5E">
            <w:pPr>
              <w:spacing w:before="120"/>
              <w:rPr>
                <w:rFonts w:asciiTheme="minorHAnsi" w:hAnsiTheme="minorHAnsi" w:cs="Arial"/>
                <w:bCs/>
                <w:sz w:val="22"/>
                <w:szCs w:val="22"/>
              </w:rPr>
            </w:pPr>
          </w:p>
        </w:tc>
      </w:tr>
    </w:tbl>
    <w:p w14:paraId="58F97F8E" w14:textId="77777777" w:rsidR="009055A9" w:rsidRDefault="009055A9" w:rsidP="008E5D8A">
      <w:pPr>
        <w:rPr>
          <w:rFonts w:asciiTheme="minorHAnsi" w:hAnsiTheme="minorHAnsi" w:cs="Arial"/>
          <w:b/>
          <w:bCs/>
          <w:sz w:val="28"/>
          <w:szCs w:val="28"/>
        </w:rPr>
      </w:pPr>
    </w:p>
    <w:p w14:paraId="66408BAA" w14:textId="77777777" w:rsidR="00201FF7" w:rsidRDefault="00201FF7" w:rsidP="00201FF7">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7631"/>
      </w:tblGrid>
      <w:tr w:rsidR="008E5D8A" w:rsidRPr="006B1220" w14:paraId="56ED565A" w14:textId="77777777" w:rsidTr="002A4DEF">
        <w:trPr>
          <w:trHeight w:val="2016"/>
        </w:trPr>
        <w:tc>
          <w:tcPr>
            <w:tcW w:w="1975" w:type="dxa"/>
          </w:tcPr>
          <w:p w14:paraId="7BA87C38" w14:textId="77777777" w:rsidR="008E5D8A" w:rsidRPr="006B1220" w:rsidRDefault="008E5D8A" w:rsidP="0008661E">
            <w:pPr>
              <w:spacing w:before="120"/>
              <w:rPr>
                <w:rFonts w:asciiTheme="minorHAnsi" w:hAnsiTheme="minorHAnsi" w:cs="Arial"/>
                <w:b/>
                <w:sz w:val="22"/>
                <w:szCs w:val="22"/>
              </w:rPr>
            </w:pPr>
          </w:p>
        </w:tc>
        <w:tc>
          <w:tcPr>
            <w:tcW w:w="7631" w:type="dxa"/>
          </w:tcPr>
          <w:p w14:paraId="09B27D5D" w14:textId="535F7FE3"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2458C">
              <w:rPr>
                <w:rFonts w:asciiTheme="minorHAnsi" w:hAnsiTheme="minorHAnsi" w:cs="Arial"/>
                <w:b/>
                <w:sz w:val="22"/>
                <w:szCs w:val="22"/>
              </w:rPr>
              <w:fldChar w:fldCharType="begin">
                <w:ffData>
                  <w:name w:val=""/>
                  <w:enabled/>
                  <w:calcOnExit w:val="0"/>
                  <w:checkBox>
                    <w:sizeAuto/>
                    <w:default w:val="1"/>
                  </w:checkBox>
                </w:ffData>
              </w:fldChar>
            </w:r>
            <w:r w:rsidR="0022458C">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22458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2458C">
              <w:rPr>
                <w:rFonts w:asciiTheme="minorHAnsi" w:hAnsiTheme="minorHAnsi" w:cs="Arial"/>
                <w:b/>
                <w:sz w:val="22"/>
                <w:szCs w:val="22"/>
              </w:rPr>
              <w:fldChar w:fldCharType="begin">
                <w:ffData>
                  <w:name w:val=""/>
                  <w:enabled/>
                  <w:calcOnExit w:val="0"/>
                  <w:checkBox>
                    <w:sizeAuto/>
                    <w:default w:val="0"/>
                  </w:checkBox>
                </w:ffData>
              </w:fldChar>
            </w:r>
            <w:r w:rsidR="0022458C">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0022458C">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A25A17">
              <w:rPr>
                <w:rFonts w:asciiTheme="minorHAnsi" w:hAnsiTheme="minorHAnsi" w:cs="Arial"/>
                <w:b/>
                <w:sz w:val="22"/>
                <w:szCs w:val="22"/>
              </w:rPr>
            </w:r>
            <w:r w:rsidR="00A25A1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0D88C1D8" w14:textId="77777777" w:rsidR="008E5D8A" w:rsidRDefault="008E5D8A" w:rsidP="0008661E">
                  <w:pPr>
                    <w:spacing w:before="120"/>
                    <w:rPr>
                      <w:rFonts w:asciiTheme="minorHAnsi" w:hAnsiTheme="minorHAnsi" w:cs="Arial"/>
                      <w:b/>
                      <w:sz w:val="22"/>
                      <w:szCs w:val="22"/>
                    </w:rPr>
                  </w:pP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82DCCDB" w14:textId="75DA09E5" w:rsidR="008E5D8A" w:rsidRDefault="008E5D8A" w:rsidP="008E5D8A">
      <w:pPr>
        <w:autoSpaceDE w:val="0"/>
        <w:autoSpaceDN w:val="0"/>
        <w:adjustRightInd w:val="0"/>
        <w:rPr>
          <w:rFonts w:asciiTheme="minorHAnsi" w:hAnsiTheme="minorHAnsi" w:cs="Arial"/>
        </w:rPr>
      </w:pPr>
    </w:p>
    <w:p w14:paraId="48BA8F6D" w14:textId="381D1E8B" w:rsidR="009055A9" w:rsidRDefault="009055A9" w:rsidP="008E5D8A">
      <w:pPr>
        <w:autoSpaceDE w:val="0"/>
        <w:autoSpaceDN w:val="0"/>
        <w:adjustRightInd w:val="0"/>
        <w:rPr>
          <w:rFonts w:asciiTheme="minorHAnsi" w:hAnsiTheme="minorHAnsi" w:cs="Arial"/>
        </w:rPr>
      </w:pPr>
    </w:p>
    <w:p w14:paraId="50297B15" w14:textId="6263C47F" w:rsidR="009055A9" w:rsidRDefault="009055A9" w:rsidP="008E5D8A">
      <w:pPr>
        <w:autoSpaceDE w:val="0"/>
        <w:autoSpaceDN w:val="0"/>
        <w:adjustRightInd w:val="0"/>
        <w:rPr>
          <w:rFonts w:asciiTheme="minorHAnsi" w:hAnsiTheme="minorHAnsi" w:cs="Arial"/>
        </w:rPr>
      </w:pPr>
    </w:p>
    <w:p w14:paraId="28761D3F" w14:textId="77777777" w:rsidR="009055A9" w:rsidRPr="00074158" w:rsidRDefault="009055A9"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0CD17BDC">
        <w:tc>
          <w:tcPr>
            <w:tcW w:w="4849" w:type="dxa"/>
            <w:gridSpan w:val="3"/>
            <w:shd w:val="clear" w:color="auto" w:fill="D9D9D9" w:themeFill="background1" w:themeFillShade="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0CD17BDC">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0CD17BDC">
        <w:trPr>
          <w:trHeight w:val="284"/>
        </w:trPr>
        <w:tc>
          <w:tcPr>
            <w:tcW w:w="1049" w:type="dxa"/>
          </w:tcPr>
          <w:p w14:paraId="485B9278" w14:textId="58086730" w:rsidR="001F32C0" w:rsidRPr="006B1220" w:rsidRDefault="001F32C0" w:rsidP="001F32C0">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0439C2">
              <w:rPr>
                <w:rFonts w:asciiTheme="minorHAnsi" w:hAnsiTheme="minorHAnsi" w:cs="Arial"/>
                <w:sz w:val="22"/>
                <w:szCs w:val="22"/>
                <w:lang w:val="de-DE"/>
              </w:rPr>
              <w:t>10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08779BC7" w:rsidR="001F32C0" w:rsidRDefault="0022458C" w:rsidP="001F32C0">
            <w:pPr>
              <w:spacing w:before="60"/>
              <w:rPr>
                <w:rFonts w:asciiTheme="minorHAnsi" w:hAnsiTheme="minorHAnsi" w:cs="Arial"/>
                <w:sz w:val="22"/>
                <w:szCs w:val="22"/>
              </w:rPr>
            </w:pPr>
            <w:r>
              <w:rPr>
                <w:rFonts w:asciiTheme="minorHAnsi" w:hAnsiTheme="minorHAnsi" w:cs="Arial"/>
                <w:sz w:val="22"/>
                <w:szCs w:val="22"/>
              </w:rPr>
              <w:t>14</w:t>
            </w:r>
            <w:r w:rsidR="001F32C0">
              <w:rPr>
                <w:rFonts w:asciiTheme="minorHAnsi" w:hAnsiTheme="minorHAnsi" w:cs="Arial"/>
                <w:sz w:val="22"/>
                <w:szCs w:val="22"/>
              </w:rPr>
              <w:t>/</w:t>
            </w:r>
            <w:r w:rsidR="00AE5A01">
              <w:rPr>
                <w:rFonts w:asciiTheme="minorHAnsi" w:hAnsiTheme="minorHAnsi" w:cs="Arial"/>
                <w:sz w:val="22"/>
                <w:szCs w:val="22"/>
              </w:rPr>
              <w:t>1</w:t>
            </w:r>
            <w:r>
              <w:rPr>
                <w:rFonts w:asciiTheme="minorHAnsi" w:hAnsiTheme="minorHAnsi" w:cs="Arial"/>
                <w:sz w:val="22"/>
                <w:szCs w:val="22"/>
              </w:rPr>
              <w:t>2</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CA35AF" w:rsidRPr="00074158" w14:paraId="18089765" w14:textId="77777777" w:rsidTr="0CD17BDC">
        <w:trPr>
          <w:trHeight w:val="284"/>
        </w:trPr>
        <w:tc>
          <w:tcPr>
            <w:tcW w:w="1049" w:type="dxa"/>
          </w:tcPr>
          <w:p w14:paraId="2577AE4D" w14:textId="648F6B07" w:rsidR="00CA35AF" w:rsidRPr="006B1220" w:rsidRDefault="00D4129A" w:rsidP="0AF80D25">
            <w:pPr>
              <w:spacing w:before="60"/>
              <w:rPr>
                <w:rFonts w:asciiTheme="minorHAnsi" w:hAnsiTheme="minorHAnsi" w:cs="Arial"/>
                <w:sz w:val="22"/>
                <w:szCs w:val="22"/>
                <w:lang w:val="de-DE"/>
              </w:rPr>
            </w:pPr>
            <w:r>
              <w:rPr>
                <w:rFonts w:asciiTheme="minorHAnsi" w:hAnsiTheme="minorHAnsi" w:cs="Arial"/>
                <w:sz w:val="22"/>
                <w:szCs w:val="22"/>
                <w:lang w:val="de-DE"/>
              </w:rPr>
              <w:t>v</w:t>
            </w:r>
            <w:r w:rsidR="0D5FEFDD" w:rsidRPr="0AF80D25">
              <w:rPr>
                <w:rFonts w:asciiTheme="minorHAnsi" w:hAnsiTheme="minorHAnsi" w:cs="Arial"/>
                <w:sz w:val="22"/>
                <w:szCs w:val="22"/>
                <w:lang w:val="de-DE"/>
              </w:rPr>
              <w:t>0.11</w:t>
            </w:r>
          </w:p>
        </w:tc>
        <w:tc>
          <w:tcPr>
            <w:tcW w:w="2122" w:type="dxa"/>
          </w:tcPr>
          <w:p w14:paraId="7B6697DC" w14:textId="774D4B9B" w:rsidR="00CA35AF" w:rsidRPr="006B1220" w:rsidRDefault="00CA35AF" w:rsidP="001F32C0">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29DCD599" w14:textId="6790E790" w:rsidR="00CA35AF" w:rsidRDefault="00CA35AF" w:rsidP="001F32C0">
            <w:pPr>
              <w:spacing w:before="60"/>
              <w:rPr>
                <w:rFonts w:asciiTheme="minorHAnsi" w:hAnsiTheme="minorHAnsi" w:cs="Arial"/>
                <w:sz w:val="22"/>
                <w:szCs w:val="22"/>
              </w:rPr>
            </w:pPr>
            <w:r>
              <w:rPr>
                <w:rFonts w:asciiTheme="minorHAnsi" w:hAnsiTheme="minorHAnsi" w:cs="Arial"/>
                <w:sz w:val="22"/>
                <w:szCs w:val="22"/>
              </w:rPr>
              <w:t>15/12/2021</w:t>
            </w:r>
          </w:p>
        </w:tc>
        <w:tc>
          <w:tcPr>
            <w:tcW w:w="4756" w:type="dxa"/>
          </w:tcPr>
          <w:p w14:paraId="17FB2008" w14:textId="5366C025" w:rsidR="00CA35AF" w:rsidRDefault="00CA35AF" w:rsidP="001F32C0">
            <w:pPr>
              <w:spacing w:before="60"/>
              <w:rPr>
                <w:rFonts w:asciiTheme="minorHAnsi" w:hAnsiTheme="minorHAnsi" w:cs="Arial"/>
                <w:i/>
                <w:sz w:val="22"/>
                <w:szCs w:val="22"/>
              </w:rPr>
            </w:pPr>
            <w:r>
              <w:rPr>
                <w:rFonts w:asciiTheme="minorHAnsi" w:hAnsiTheme="minorHAnsi" w:cs="Arial"/>
                <w:i/>
                <w:sz w:val="22"/>
                <w:szCs w:val="22"/>
              </w:rPr>
              <w:t>Version Update</w:t>
            </w:r>
          </w:p>
        </w:tc>
      </w:tr>
      <w:tr w:rsidR="00D4129A" w:rsidRPr="00074158" w14:paraId="68691819" w14:textId="77777777" w:rsidTr="0CD17BDC">
        <w:trPr>
          <w:trHeight w:val="284"/>
        </w:trPr>
        <w:tc>
          <w:tcPr>
            <w:tcW w:w="1049" w:type="dxa"/>
          </w:tcPr>
          <w:p w14:paraId="3210A516" w14:textId="3B54B938" w:rsidR="00D4129A" w:rsidRPr="0AF80D25" w:rsidRDefault="00D4129A" w:rsidP="00D4129A">
            <w:pPr>
              <w:spacing w:before="60"/>
              <w:rPr>
                <w:rFonts w:asciiTheme="minorHAnsi" w:hAnsiTheme="minorHAnsi" w:cs="Arial"/>
                <w:sz w:val="22"/>
                <w:szCs w:val="22"/>
                <w:lang w:val="de-DE"/>
              </w:rPr>
            </w:pPr>
            <w:r>
              <w:rPr>
                <w:rFonts w:asciiTheme="minorHAnsi" w:hAnsiTheme="minorHAnsi" w:cs="Arial"/>
                <w:sz w:val="22"/>
                <w:szCs w:val="22"/>
                <w:lang w:val="de-DE" w:eastAsia="en-GB"/>
              </w:rPr>
              <w:t>v1.00</w:t>
            </w:r>
          </w:p>
        </w:tc>
        <w:tc>
          <w:tcPr>
            <w:tcW w:w="2122" w:type="dxa"/>
          </w:tcPr>
          <w:p w14:paraId="4399FA22" w14:textId="3C526C71" w:rsidR="00D4129A" w:rsidRDefault="00D4129A" w:rsidP="00D4129A">
            <w:pPr>
              <w:spacing w:before="60"/>
              <w:rPr>
                <w:rFonts w:asciiTheme="minorHAnsi" w:hAnsiTheme="minorHAnsi" w:cs="Arial"/>
                <w:sz w:val="22"/>
                <w:szCs w:val="22"/>
              </w:rPr>
            </w:pPr>
            <w:r>
              <w:rPr>
                <w:rFonts w:asciiTheme="minorHAnsi" w:hAnsiTheme="minorHAnsi" w:cs="Arial"/>
                <w:sz w:val="22"/>
                <w:szCs w:val="22"/>
                <w:lang w:eastAsia="en-GB"/>
              </w:rPr>
              <w:t>SfA to NPMs</w:t>
            </w:r>
          </w:p>
        </w:tc>
        <w:tc>
          <w:tcPr>
            <w:tcW w:w="1678" w:type="dxa"/>
          </w:tcPr>
          <w:p w14:paraId="051DCC96" w14:textId="0304ACFD" w:rsidR="00D4129A" w:rsidRDefault="4C581165" w:rsidP="0CD17BDC">
            <w:pPr>
              <w:spacing w:before="60"/>
              <w:rPr>
                <w:rFonts w:asciiTheme="minorHAnsi" w:hAnsiTheme="minorHAnsi" w:cs="Arial"/>
                <w:sz w:val="22"/>
                <w:szCs w:val="22"/>
              </w:rPr>
            </w:pPr>
            <w:r w:rsidRPr="0CD17BDC">
              <w:rPr>
                <w:rFonts w:asciiTheme="minorHAnsi" w:hAnsiTheme="minorHAnsi" w:cs="Arial"/>
                <w:noProof/>
                <w:sz w:val="22"/>
                <w:szCs w:val="22"/>
                <w:lang w:eastAsia="en-GB"/>
              </w:rPr>
              <w:t>01</w:t>
            </w:r>
            <w:r w:rsidR="00D4129A" w:rsidRPr="0CD17BDC">
              <w:rPr>
                <w:rFonts w:asciiTheme="minorHAnsi" w:hAnsiTheme="minorHAnsi" w:cs="Arial"/>
                <w:noProof/>
                <w:sz w:val="22"/>
                <w:szCs w:val="22"/>
                <w:lang w:eastAsia="en-GB"/>
              </w:rPr>
              <w:t>/0</w:t>
            </w:r>
            <w:r w:rsidR="46BEF896" w:rsidRPr="0CD17BDC">
              <w:rPr>
                <w:rFonts w:asciiTheme="minorHAnsi" w:hAnsiTheme="minorHAnsi" w:cs="Arial"/>
                <w:noProof/>
                <w:sz w:val="22"/>
                <w:szCs w:val="22"/>
                <w:lang w:eastAsia="en-GB"/>
              </w:rPr>
              <w:t>2</w:t>
            </w:r>
            <w:r w:rsidR="00D4129A" w:rsidRPr="0CD17BDC">
              <w:rPr>
                <w:rFonts w:asciiTheme="minorHAnsi" w:hAnsiTheme="minorHAnsi" w:cs="Arial"/>
                <w:noProof/>
                <w:sz w:val="22"/>
                <w:szCs w:val="22"/>
                <w:lang w:eastAsia="en-GB"/>
              </w:rPr>
              <w:t>/2022</w:t>
            </w:r>
          </w:p>
        </w:tc>
        <w:tc>
          <w:tcPr>
            <w:tcW w:w="4756" w:type="dxa"/>
          </w:tcPr>
          <w:p w14:paraId="633E4EFC" w14:textId="7F106AFA" w:rsidR="00D4129A" w:rsidRDefault="00CD12CC" w:rsidP="00D4129A">
            <w:pPr>
              <w:spacing w:before="60"/>
              <w:rPr>
                <w:rFonts w:asciiTheme="minorHAnsi" w:hAnsiTheme="minorHAnsi" w:cs="Arial"/>
                <w:i/>
                <w:sz w:val="22"/>
                <w:szCs w:val="22"/>
              </w:rPr>
            </w:pPr>
            <w:r>
              <w:rPr>
                <w:rFonts w:asciiTheme="minorHAnsi" w:hAnsiTheme="minorHAnsi" w:cs="Arial"/>
                <w:i/>
                <w:sz w:val="22"/>
                <w:szCs w:val="22"/>
                <w:lang w:eastAsia="en-GB"/>
              </w:rPr>
              <w:t xml:space="preserve">SfA to NPMs, </w:t>
            </w:r>
            <w:r w:rsidR="00D4129A">
              <w:rPr>
                <w:rFonts w:asciiTheme="minorHAnsi" w:hAnsiTheme="minorHAnsi" w:cs="Arial"/>
                <w:i/>
                <w:sz w:val="22"/>
                <w:szCs w:val="22"/>
                <w:lang w:eastAsia="en-GB"/>
              </w:rPr>
              <w:t xml:space="preserve">Updates </w:t>
            </w:r>
            <w:r w:rsidR="00D4129A" w:rsidRPr="00A25A17">
              <w:rPr>
                <w:rFonts w:asciiTheme="minorHAnsi" w:hAnsiTheme="minorHAnsi" w:cs="Arial"/>
                <w:i/>
                <w:sz w:val="22"/>
                <w:szCs w:val="22"/>
                <w:highlight w:val="cyan"/>
                <w:lang w:eastAsia="en-GB"/>
              </w:rPr>
              <w:t xml:space="preserve">in </w:t>
            </w:r>
            <w:r w:rsidR="00A25A17" w:rsidRPr="00A25A17">
              <w:rPr>
                <w:rFonts w:asciiTheme="minorHAnsi" w:hAnsiTheme="minorHAnsi" w:cs="Arial"/>
                <w:i/>
                <w:sz w:val="22"/>
                <w:szCs w:val="22"/>
                <w:highlight w:val="cyan"/>
                <w:lang w:eastAsia="en-GB"/>
              </w:rPr>
              <w:t>blue</w:t>
            </w:r>
            <w:r w:rsidR="00A25A17">
              <w:rPr>
                <w:rFonts w:asciiTheme="minorHAnsi" w:hAnsiTheme="minorHAnsi" w:cs="Arial"/>
                <w:i/>
                <w:sz w:val="22"/>
                <w:szCs w:val="22"/>
                <w:lang w:eastAsia="en-GB"/>
              </w:rPr>
              <w:t xml:space="preserve"> based on APO</w:t>
            </w:r>
          </w:p>
        </w:tc>
      </w:tr>
    </w:tbl>
    <w:p w14:paraId="5EFC6A36" w14:textId="77777777" w:rsidR="008E5D8A" w:rsidRPr="00074158" w:rsidRDefault="008E5D8A" w:rsidP="008E5D8A">
      <w:pPr>
        <w:rPr>
          <w:rFonts w:asciiTheme="minorHAnsi" w:hAnsiTheme="minorHAnsi" w:cs="Calibri"/>
        </w:rPr>
      </w:pPr>
    </w:p>
    <w:sectPr w:rsidR="008E5D8A" w:rsidRPr="00074158" w:rsidSect="00352D44">
      <w:headerReference w:type="even" r:id="rId17"/>
      <w:headerReference w:type="default"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7B22CC" w:rsidRDefault="007B22CC" w:rsidP="004D5D73">
      <w:r>
        <w:separator/>
      </w:r>
    </w:p>
  </w:endnote>
  <w:endnote w:type="continuationSeparator" w:id="0">
    <w:p w14:paraId="5018236F" w14:textId="77777777" w:rsidR="007B22CC" w:rsidRDefault="007B22CC"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7B22CC" w:rsidRPr="00C80B22" w14:paraId="0253C7CC" w14:textId="77777777" w:rsidTr="00C80B22">
      <w:tc>
        <w:tcPr>
          <w:tcW w:w="8188" w:type="dxa"/>
        </w:tcPr>
        <w:p w14:paraId="725FBF4A" w14:textId="4F9FD60E" w:rsidR="007B22CC" w:rsidRPr="00CA35AF" w:rsidRDefault="00E166B3"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eastAsia="en-US"/>
            </w:rPr>
            <w:fldChar w:fldCharType="separate"/>
          </w:r>
          <w:r w:rsidR="00E30B9C">
            <w:rPr>
              <w:rFonts w:ascii="Arial" w:hAnsi="Arial" w:cs="Arial"/>
              <w:noProof/>
              <w:sz w:val="18"/>
              <w:szCs w:val="22"/>
              <w:lang w:val="en-US" w:eastAsia="en-US"/>
            </w:rPr>
            <w:t>RFC_NCTS_0</w:t>
          </w:r>
          <w:r w:rsidR="00DB3C42">
            <w:rPr>
              <w:rFonts w:ascii="Arial" w:hAnsi="Arial" w:cs="Arial"/>
              <w:noProof/>
              <w:sz w:val="18"/>
              <w:szCs w:val="22"/>
              <w:lang w:val="en-US" w:eastAsia="en-US"/>
            </w:rPr>
            <w:t>123</w:t>
          </w:r>
          <w:r w:rsidR="00E30B9C">
            <w:rPr>
              <w:rFonts w:ascii="Arial" w:hAnsi="Arial" w:cs="Arial"/>
              <w:noProof/>
              <w:sz w:val="18"/>
              <w:szCs w:val="22"/>
              <w:lang w:val="en-US" w:eastAsia="en-US"/>
            </w:rPr>
            <w:t>_CUSTDEV3-IAR-RTC59272-v</w:t>
          </w:r>
          <w:r w:rsidR="00D4129A">
            <w:rPr>
              <w:rFonts w:ascii="Arial" w:hAnsi="Arial" w:cs="Arial"/>
              <w:noProof/>
              <w:sz w:val="18"/>
              <w:szCs w:val="22"/>
              <w:lang w:val="en-US" w:eastAsia="en-US"/>
            </w:rPr>
            <w:t>1</w:t>
          </w:r>
          <w:r w:rsidR="00E30B9C">
            <w:rPr>
              <w:rFonts w:ascii="Arial" w:hAnsi="Arial" w:cs="Arial"/>
              <w:noProof/>
              <w:sz w:val="18"/>
              <w:szCs w:val="22"/>
              <w:lang w:val="en-US" w:eastAsia="en-US"/>
            </w:rPr>
            <w:t>.</w:t>
          </w:r>
          <w:r w:rsidR="00D4129A">
            <w:rPr>
              <w:rFonts w:ascii="Arial" w:hAnsi="Arial" w:cs="Arial"/>
              <w:noProof/>
              <w:sz w:val="18"/>
              <w:szCs w:val="22"/>
              <w:lang w:val="en-US" w:eastAsia="en-US"/>
            </w:rPr>
            <w:t>00</w:t>
          </w:r>
          <w:r w:rsidR="00E30B9C">
            <w:rPr>
              <w:rFonts w:ascii="Arial" w:hAnsi="Arial" w:cs="Arial"/>
              <w:noProof/>
              <w:sz w:val="18"/>
              <w:szCs w:val="22"/>
              <w:lang w:val="en-US" w:eastAsia="en-US"/>
            </w:rPr>
            <w:t>(Sf</w:t>
          </w:r>
          <w:r w:rsidR="00D4129A">
            <w:rPr>
              <w:rFonts w:ascii="Arial" w:hAnsi="Arial" w:cs="Arial"/>
              <w:noProof/>
              <w:sz w:val="18"/>
              <w:szCs w:val="22"/>
              <w:lang w:val="en-US" w:eastAsia="en-US"/>
            </w:rPr>
            <w:t>A</w:t>
          </w:r>
          <w:r w:rsidR="00E30B9C">
            <w:rPr>
              <w:rFonts w:ascii="Arial" w:hAnsi="Arial" w:cs="Arial"/>
              <w:noProof/>
              <w:sz w:val="18"/>
              <w:szCs w:val="22"/>
              <w:lang w:val="en-US" w:eastAsia="en-US"/>
            </w:rPr>
            <w:t>-NPM).docx</w:t>
          </w:r>
          <w:r>
            <w:rPr>
              <w:rFonts w:ascii="Arial" w:hAnsi="Arial" w:cs="Arial"/>
              <w:noProof/>
              <w:sz w:val="18"/>
              <w:szCs w:val="22"/>
              <w:lang w:eastAsia="en-US"/>
            </w:rPr>
            <w:fldChar w:fldCharType="end"/>
          </w:r>
        </w:p>
      </w:tc>
      <w:tc>
        <w:tcPr>
          <w:tcW w:w="1525" w:type="dxa"/>
        </w:tcPr>
        <w:p w14:paraId="5E3A6C26" w14:textId="6B598BCA" w:rsidR="007B22CC" w:rsidRPr="00C80B22" w:rsidRDefault="007B22CC"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9A556D">
            <w:rPr>
              <w:rFonts w:ascii="Arial" w:hAnsi="Arial" w:cs="Arial"/>
              <w:noProof/>
              <w:sz w:val="18"/>
              <w:szCs w:val="22"/>
              <w:lang w:eastAsia="en-US"/>
            </w:rPr>
            <w:t>8</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9A556D">
            <w:rPr>
              <w:rFonts w:ascii="Arial" w:hAnsi="Arial" w:cs="Arial"/>
              <w:noProof/>
              <w:sz w:val="18"/>
              <w:szCs w:val="22"/>
              <w:lang w:eastAsia="en-US"/>
            </w:rPr>
            <w:t>8</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7B22CC" w:rsidRPr="00C80B22" w:rsidRDefault="007B22CC">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7B22CC" w:rsidRPr="00C80B22" w14:paraId="2DED1938" w14:textId="77777777" w:rsidTr="00983563">
      <w:tc>
        <w:tcPr>
          <w:tcW w:w="7899" w:type="dxa"/>
        </w:tcPr>
        <w:p w14:paraId="71EC7701" w14:textId="4D3C7EB4" w:rsidR="007B22CC" w:rsidRPr="00AE5A01" w:rsidRDefault="004F272B"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352D44">
            <w:rPr>
              <w:rFonts w:ascii="Arial" w:hAnsi="Arial" w:cs="Arial"/>
              <w:noProof/>
              <w:sz w:val="18"/>
              <w:szCs w:val="22"/>
              <w:lang w:eastAsia="en-US"/>
            </w:rPr>
            <w:t>RFC_NCTS_xxxx_CUSTDEV3-RFC-IAR-RTC59272-v0.10.docx</w:t>
          </w:r>
          <w:r>
            <w:rPr>
              <w:rFonts w:ascii="Arial" w:hAnsi="Arial" w:cs="Arial"/>
              <w:noProof/>
              <w:sz w:val="18"/>
              <w:szCs w:val="22"/>
              <w:lang w:eastAsia="en-US"/>
            </w:rPr>
            <w:fldChar w:fldCharType="end"/>
          </w:r>
        </w:p>
      </w:tc>
      <w:tc>
        <w:tcPr>
          <w:tcW w:w="1848" w:type="dxa"/>
        </w:tcPr>
        <w:p w14:paraId="179E45EB" w14:textId="3ABFF7CA" w:rsidR="007B22CC" w:rsidRPr="00C80B22" w:rsidRDefault="007B22CC"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9A556D">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9A556D">
            <w:rPr>
              <w:rFonts w:ascii="Arial" w:hAnsi="Arial" w:cs="Arial"/>
              <w:noProof/>
              <w:sz w:val="18"/>
              <w:szCs w:val="22"/>
              <w:lang w:eastAsia="en-US"/>
            </w:rPr>
            <w:t>8</w:t>
          </w:r>
          <w:r w:rsidRPr="00C80B22">
            <w:rPr>
              <w:rFonts w:ascii="Arial" w:hAnsi="Arial" w:cs="Arial"/>
              <w:sz w:val="18"/>
              <w:szCs w:val="22"/>
              <w:lang w:eastAsia="en-US"/>
            </w:rPr>
            <w:fldChar w:fldCharType="end"/>
          </w:r>
        </w:p>
      </w:tc>
    </w:tr>
  </w:tbl>
  <w:p w14:paraId="7BED52CE" w14:textId="77777777" w:rsidR="007B22CC" w:rsidRPr="00C80B22" w:rsidRDefault="007B22CC">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7B22CC" w:rsidRDefault="007B22CC" w:rsidP="004D5D73">
      <w:r>
        <w:separator/>
      </w:r>
    </w:p>
  </w:footnote>
  <w:footnote w:type="continuationSeparator" w:id="0">
    <w:p w14:paraId="357990E5" w14:textId="77777777" w:rsidR="007B22CC" w:rsidRDefault="007B22CC"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33ED" w14:textId="77569137" w:rsidR="00CA35AF" w:rsidRDefault="00A25A17">
    <w:pPr>
      <w:pStyle w:val="Header"/>
    </w:pPr>
    <w:r>
      <w:rPr>
        <w:noProof/>
      </w:rPr>
      <w:pict w14:anchorId="7A71B5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391485" o:spid="_x0000_s259074"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8F33E55" w:rsidR="007B22CC" w:rsidRDefault="00A25A17" w:rsidP="00C80B22">
    <w:pPr>
      <w:pStyle w:val="Header"/>
      <w:jc w:val="both"/>
    </w:pPr>
    <w:r>
      <w:rPr>
        <w:noProof/>
      </w:rPr>
      <w:pict w14:anchorId="597858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391486" o:spid="_x0000_s259075"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B22CC">
      <w:rPr>
        <w:noProof/>
        <w:lang w:val="en-US"/>
      </w:rPr>
      <w:tab/>
    </w:r>
    <w:r w:rsidR="007B22CC">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48323E9" w:rsidR="007B22CC" w:rsidRPr="00C80B22" w:rsidRDefault="00A25A17" w:rsidP="00871EB2">
    <w:pPr>
      <w:pStyle w:val="Header"/>
    </w:pPr>
    <w:r>
      <w:rPr>
        <w:noProof/>
      </w:rPr>
      <w:pict w14:anchorId="58FD32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391484" o:spid="_x0000_s259073"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B22CC">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A7E07"/>
    <w:multiLevelType w:val="multilevel"/>
    <w:tmpl w:val="4BA46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3C49F5"/>
    <w:multiLevelType w:val="hybridMultilevel"/>
    <w:tmpl w:val="44A00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42F7A91"/>
    <w:multiLevelType w:val="hybridMultilevel"/>
    <w:tmpl w:val="E4286C9A"/>
    <w:lvl w:ilvl="0" w:tplc="F3325CE2">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655CA9"/>
    <w:multiLevelType w:val="hybridMultilevel"/>
    <w:tmpl w:val="171C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E7E80"/>
    <w:multiLevelType w:val="hybridMultilevel"/>
    <w:tmpl w:val="B762D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2955E9A"/>
    <w:multiLevelType w:val="hybridMultilevel"/>
    <w:tmpl w:val="042E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8D6F6B"/>
    <w:multiLevelType w:val="hybridMultilevel"/>
    <w:tmpl w:val="64D6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FD7B4E"/>
    <w:multiLevelType w:val="hybridMultilevel"/>
    <w:tmpl w:val="1C4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4527C0"/>
    <w:multiLevelType w:val="hybridMultilevel"/>
    <w:tmpl w:val="4B008E6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33"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793F38"/>
    <w:multiLevelType w:val="hybridMultilevel"/>
    <w:tmpl w:val="0B8AFE16"/>
    <w:lvl w:ilvl="0" w:tplc="93E8B8FC">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9"/>
  </w:num>
  <w:num w:numId="2">
    <w:abstractNumId w:val="38"/>
  </w:num>
  <w:num w:numId="3">
    <w:abstractNumId w:val="35"/>
  </w:num>
  <w:num w:numId="4">
    <w:abstractNumId w:val="46"/>
  </w:num>
  <w:num w:numId="5">
    <w:abstractNumId w:val="6"/>
  </w:num>
  <w:num w:numId="6">
    <w:abstractNumId w:val="43"/>
  </w:num>
  <w:num w:numId="7">
    <w:abstractNumId w:val="7"/>
  </w:num>
  <w:num w:numId="8">
    <w:abstractNumId w:val="3"/>
  </w:num>
  <w:num w:numId="9">
    <w:abstractNumId w:val="5"/>
  </w:num>
  <w:num w:numId="10">
    <w:abstractNumId w:val="34"/>
  </w:num>
  <w:num w:numId="11">
    <w:abstractNumId w:val="25"/>
  </w:num>
  <w:num w:numId="12">
    <w:abstractNumId w:val="22"/>
  </w:num>
  <w:num w:numId="13">
    <w:abstractNumId w:val="9"/>
  </w:num>
  <w:num w:numId="14">
    <w:abstractNumId w:val="47"/>
  </w:num>
  <w:num w:numId="15">
    <w:abstractNumId w:val="32"/>
  </w:num>
  <w:num w:numId="16">
    <w:abstractNumId w:val="16"/>
  </w:num>
  <w:num w:numId="17">
    <w:abstractNumId w:val="41"/>
  </w:num>
  <w:num w:numId="18">
    <w:abstractNumId w:val="17"/>
  </w:num>
  <w:num w:numId="19">
    <w:abstractNumId w:val="36"/>
  </w:num>
  <w:num w:numId="20">
    <w:abstractNumId w:val="39"/>
  </w:num>
  <w:num w:numId="21">
    <w:abstractNumId w:val="43"/>
  </w:num>
  <w:num w:numId="22">
    <w:abstractNumId w:val="45"/>
  </w:num>
  <w:num w:numId="23">
    <w:abstractNumId w:val="18"/>
  </w:num>
  <w:num w:numId="24">
    <w:abstractNumId w:val="13"/>
  </w:num>
  <w:num w:numId="25">
    <w:abstractNumId w:val="28"/>
  </w:num>
  <w:num w:numId="26">
    <w:abstractNumId w:val="12"/>
  </w:num>
  <w:num w:numId="27">
    <w:abstractNumId w:val="33"/>
  </w:num>
  <w:num w:numId="28">
    <w:abstractNumId w:val="20"/>
  </w:num>
  <w:num w:numId="29">
    <w:abstractNumId w:val="29"/>
  </w:num>
  <w:num w:numId="30">
    <w:abstractNumId w:val="26"/>
  </w:num>
  <w:num w:numId="31">
    <w:abstractNumId w:val="23"/>
  </w:num>
  <w:num w:numId="32">
    <w:abstractNumId w:val="0"/>
  </w:num>
  <w:num w:numId="33">
    <w:abstractNumId w:val="42"/>
  </w:num>
  <w:num w:numId="34">
    <w:abstractNumId w:val="2"/>
  </w:num>
  <w:num w:numId="35">
    <w:abstractNumId w:val="21"/>
  </w:num>
  <w:num w:numId="36">
    <w:abstractNumId w:val="30"/>
  </w:num>
  <w:num w:numId="37">
    <w:abstractNumId w:val="44"/>
  </w:num>
  <w:num w:numId="38">
    <w:abstractNumId w:val="31"/>
  </w:num>
  <w:num w:numId="39">
    <w:abstractNumId w:val="15"/>
  </w:num>
  <w:num w:numId="40">
    <w:abstractNumId w:val="43"/>
  </w:num>
  <w:num w:numId="41">
    <w:abstractNumId w:val="14"/>
  </w:num>
  <w:num w:numId="42">
    <w:abstractNumId w:val="11"/>
  </w:num>
  <w:num w:numId="43">
    <w:abstractNumId w:val="8"/>
  </w:num>
  <w:num w:numId="44">
    <w:abstractNumId w:val="37"/>
  </w:num>
  <w:num w:numId="45">
    <w:abstractNumId w:val="1"/>
  </w:num>
  <w:num w:numId="46">
    <w:abstractNumId w:val="27"/>
  </w:num>
  <w:num w:numId="47">
    <w:abstractNumId w:val="10"/>
  </w:num>
  <w:num w:numId="48">
    <w:abstractNumId w:val="40"/>
  </w:num>
  <w:num w:numId="49">
    <w:abstractNumId w:val="4"/>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59076"/>
    <o:shapelayout v:ext="edit">
      <o:idmap v:ext="edit" data="25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5DF0"/>
    <w:rsid w:val="000108AF"/>
    <w:rsid w:val="000133C5"/>
    <w:rsid w:val="00014658"/>
    <w:rsid w:val="000148F8"/>
    <w:rsid w:val="00015C08"/>
    <w:rsid w:val="00016623"/>
    <w:rsid w:val="00017783"/>
    <w:rsid w:val="0002056C"/>
    <w:rsid w:val="000328CF"/>
    <w:rsid w:val="0003486D"/>
    <w:rsid w:val="00035A5A"/>
    <w:rsid w:val="0003657A"/>
    <w:rsid w:val="00041C6D"/>
    <w:rsid w:val="000430CD"/>
    <w:rsid w:val="000433B1"/>
    <w:rsid w:val="00043692"/>
    <w:rsid w:val="000439C2"/>
    <w:rsid w:val="0004462C"/>
    <w:rsid w:val="00051389"/>
    <w:rsid w:val="0005157A"/>
    <w:rsid w:val="00051EC3"/>
    <w:rsid w:val="000525B1"/>
    <w:rsid w:val="00053C28"/>
    <w:rsid w:val="00054836"/>
    <w:rsid w:val="0005709F"/>
    <w:rsid w:val="00057E8A"/>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3F19"/>
    <w:rsid w:val="000847F4"/>
    <w:rsid w:val="00085EDE"/>
    <w:rsid w:val="0008661E"/>
    <w:rsid w:val="0008725E"/>
    <w:rsid w:val="000900D6"/>
    <w:rsid w:val="0009263C"/>
    <w:rsid w:val="0009271D"/>
    <w:rsid w:val="000946A7"/>
    <w:rsid w:val="0009726D"/>
    <w:rsid w:val="000A189E"/>
    <w:rsid w:val="000A4BA4"/>
    <w:rsid w:val="000A4F68"/>
    <w:rsid w:val="000A79C2"/>
    <w:rsid w:val="000B0F4B"/>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E4846"/>
    <w:rsid w:val="000E7459"/>
    <w:rsid w:val="000F1E27"/>
    <w:rsid w:val="000F2197"/>
    <w:rsid w:val="000F2673"/>
    <w:rsid w:val="000F5323"/>
    <w:rsid w:val="000F58D2"/>
    <w:rsid w:val="0010291D"/>
    <w:rsid w:val="0010717B"/>
    <w:rsid w:val="001076B7"/>
    <w:rsid w:val="00107A4B"/>
    <w:rsid w:val="00107C65"/>
    <w:rsid w:val="00107E69"/>
    <w:rsid w:val="001108FD"/>
    <w:rsid w:val="0011094D"/>
    <w:rsid w:val="001122D5"/>
    <w:rsid w:val="00115CB5"/>
    <w:rsid w:val="00116D54"/>
    <w:rsid w:val="0011712C"/>
    <w:rsid w:val="00117416"/>
    <w:rsid w:val="00120130"/>
    <w:rsid w:val="00121021"/>
    <w:rsid w:val="00121543"/>
    <w:rsid w:val="00122521"/>
    <w:rsid w:val="00122D3A"/>
    <w:rsid w:val="001249FA"/>
    <w:rsid w:val="00127134"/>
    <w:rsid w:val="0012740D"/>
    <w:rsid w:val="00130617"/>
    <w:rsid w:val="00131407"/>
    <w:rsid w:val="00131CEE"/>
    <w:rsid w:val="00133C4B"/>
    <w:rsid w:val="0013598A"/>
    <w:rsid w:val="001365AA"/>
    <w:rsid w:val="0013661B"/>
    <w:rsid w:val="00140DDF"/>
    <w:rsid w:val="00145FB8"/>
    <w:rsid w:val="001533BA"/>
    <w:rsid w:val="00153C55"/>
    <w:rsid w:val="001543E5"/>
    <w:rsid w:val="00156929"/>
    <w:rsid w:val="0015720D"/>
    <w:rsid w:val="00157D74"/>
    <w:rsid w:val="00160190"/>
    <w:rsid w:val="00160582"/>
    <w:rsid w:val="0016301D"/>
    <w:rsid w:val="00163EE7"/>
    <w:rsid w:val="00164B97"/>
    <w:rsid w:val="00164E27"/>
    <w:rsid w:val="00166176"/>
    <w:rsid w:val="00174E60"/>
    <w:rsid w:val="0017745F"/>
    <w:rsid w:val="00180F9A"/>
    <w:rsid w:val="00181E6C"/>
    <w:rsid w:val="00182755"/>
    <w:rsid w:val="0018693F"/>
    <w:rsid w:val="00191E1A"/>
    <w:rsid w:val="00192069"/>
    <w:rsid w:val="00192EDE"/>
    <w:rsid w:val="00193CF5"/>
    <w:rsid w:val="0019432D"/>
    <w:rsid w:val="00194773"/>
    <w:rsid w:val="0019490C"/>
    <w:rsid w:val="0019524D"/>
    <w:rsid w:val="0019600E"/>
    <w:rsid w:val="00196023"/>
    <w:rsid w:val="00196F3F"/>
    <w:rsid w:val="00197C41"/>
    <w:rsid w:val="001A2885"/>
    <w:rsid w:val="001A303D"/>
    <w:rsid w:val="001A4B97"/>
    <w:rsid w:val="001A638B"/>
    <w:rsid w:val="001A6CC6"/>
    <w:rsid w:val="001A6CFE"/>
    <w:rsid w:val="001A7DAD"/>
    <w:rsid w:val="001B08C7"/>
    <w:rsid w:val="001B2C81"/>
    <w:rsid w:val="001B586B"/>
    <w:rsid w:val="001B67B4"/>
    <w:rsid w:val="001B6C1D"/>
    <w:rsid w:val="001C0817"/>
    <w:rsid w:val="001C15FE"/>
    <w:rsid w:val="001C2E11"/>
    <w:rsid w:val="001C3A5E"/>
    <w:rsid w:val="001C4723"/>
    <w:rsid w:val="001D0C88"/>
    <w:rsid w:val="001D2F43"/>
    <w:rsid w:val="001D317F"/>
    <w:rsid w:val="001E0497"/>
    <w:rsid w:val="001E1272"/>
    <w:rsid w:val="001E2A55"/>
    <w:rsid w:val="001E4645"/>
    <w:rsid w:val="001F16BA"/>
    <w:rsid w:val="001F32C0"/>
    <w:rsid w:val="001F3386"/>
    <w:rsid w:val="001F4091"/>
    <w:rsid w:val="001F5CB1"/>
    <w:rsid w:val="001F5D0E"/>
    <w:rsid w:val="001F6035"/>
    <w:rsid w:val="0020018C"/>
    <w:rsid w:val="00201FF7"/>
    <w:rsid w:val="002024FE"/>
    <w:rsid w:val="00204B88"/>
    <w:rsid w:val="00204CE7"/>
    <w:rsid w:val="00204E64"/>
    <w:rsid w:val="002056DD"/>
    <w:rsid w:val="002057A6"/>
    <w:rsid w:val="00206DAD"/>
    <w:rsid w:val="00207AE8"/>
    <w:rsid w:val="00211A0A"/>
    <w:rsid w:val="00211D79"/>
    <w:rsid w:val="0021411D"/>
    <w:rsid w:val="002147A2"/>
    <w:rsid w:val="00222EE6"/>
    <w:rsid w:val="00223622"/>
    <w:rsid w:val="002240C5"/>
    <w:rsid w:val="00224508"/>
    <w:rsid w:val="0022458C"/>
    <w:rsid w:val="002254B7"/>
    <w:rsid w:val="0022706A"/>
    <w:rsid w:val="0022744A"/>
    <w:rsid w:val="00227BB3"/>
    <w:rsid w:val="00231261"/>
    <w:rsid w:val="002337D9"/>
    <w:rsid w:val="0023600F"/>
    <w:rsid w:val="002364BC"/>
    <w:rsid w:val="002379ED"/>
    <w:rsid w:val="002401BB"/>
    <w:rsid w:val="002425D0"/>
    <w:rsid w:val="002450C7"/>
    <w:rsid w:val="0025617A"/>
    <w:rsid w:val="00256A26"/>
    <w:rsid w:val="00261AFC"/>
    <w:rsid w:val="00262FCF"/>
    <w:rsid w:val="002741A5"/>
    <w:rsid w:val="0027425C"/>
    <w:rsid w:val="00275EC1"/>
    <w:rsid w:val="00277636"/>
    <w:rsid w:val="00277E44"/>
    <w:rsid w:val="002817A3"/>
    <w:rsid w:val="00284248"/>
    <w:rsid w:val="002903ED"/>
    <w:rsid w:val="0029122C"/>
    <w:rsid w:val="00292C6C"/>
    <w:rsid w:val="00293B38"/>
    <w:rsid w:val="002951E9"/>
    <w:rsid w:val="002959EE"/>
    <w:rsid w:val="002A18E6"/>
    <w:rsid w:val="002A3BC3"/>
    <w:rsid w:val="002A4909"/>
    <w:rsid w:val="002A4DEF"/>
    <w:rsid w:val="002A62C1"/>
    <w:rsid w:val="002A6300"/>
    <w:rsid w:val="002A7DCC"/>
    <w:rsid w:val="002B41B5"/>
    <w:rsid w:val="002B702F"/>
    <w:rsid w:val="002C1234"/>
    <w:rsid w:val="002C1F65"/>
    <w:rsid w:val="002C2274"/>
    <w:rsid w:val="002C2DA2"/>
    <w:rsid w:val="002C49CF"/>
    <w:rsid w:val="002D1964"/>
    <w:rsid w:val="002D1F9D"/>
    <w:rsid w:val="002D2272"/>
    <w:rsid w:val="002D4EFE"/>
    <w:rsid w:val="002D5731"/>
    <w:rsid w:val="002D7D2C"/>
    <w:rsid w:val="002E16D5"/>
    <w:rsid w:val="002E3E25"/>
    <w:rsid w:val="002E553F"/>
    <w:rsid w:val="002E5C9F"/>
    <w:rsid w:val="002E76F6"/>
    <w:rsid w:val="002F6323"/>
    <w:rsid w:val="002F6E78"/>
    <w:rsid w:val="00301D83"/>
    <w:rsid w:val="0030322B"/>
    <w:rsid w:val="003126FF"/>
    <w:rsid w:val="0032091C"/>
    <w:rsid w:val="00320BF7"/>
    <w:rsid w:val="0032162E"/>
    <w:rsid w:val="00322297"/>
    <w:rsid w:val="00324D89"/>
    <w:rsid w:val="00325C31"/>
    <w:rsid w:val="00325DDC"/>
    <w:rsid w:val="00327823"/>
    <w:rsid w:val="0033460C"/>
    <w:rsid w:val="00334FC1"/>
    <w:rsid w:val="00335826"/>
    <w:rsid w:val="0033630D"/>
    <w:rsid w:val="003371B5"/>
    <w:rsid w:val="00341AB9"/>
    <w:rsid w:val="0034218F"/>
    <w:rsid w:val="00343335"/>
    <w:rsid w:val="00343EBD"/>
    <w:rsid w:val="00345957"/>
    <w:rsid w:val="00350A37"/>
    <w:rsid w:val="00350CA8"/>
    <w:rsid w:val="0035108A"/>
    <w:rsid w:val="00352D44"/>
    <w:rsid w:val="00352F46"/>
    <w:rsid w:val="00357799"/>
    <w:rsid w:val="00361948"/>
    <w:rsid w:val="003643E4"/>
    <w:rsid w:val="00365DAE"/>
    <w:rsid w:val="00370380"/>
    <w:rsid w:val="00370BCD"/>
    <w:rsid w:val="00372597"/>
    <w:rsid w:val="00375C7E"/>
    <w:rsid w:val="00375DAE"/>
    <w:rsid w:val="00376145"/>
    <w:rsid w:val="00384F97"/>
    <w:rsid w:val="0038755C"/>
    <w:rsid w:val="00387EE2"/>
    <w:rsid w:val="003939E3"/>
    <w:rsid w:val="00397AF8"/>
    <w:rsid w:val="003A175B"/>
    <w:rsid w:val="003A570E"/>
    <w:rsid w:val="003A764A"/>
    <w:rsid w:val="003B142B"/>
    <w:rsid w:val="003B1857"/>
    <w:rsid w:val="003B2824"/>
    <w:rsid w:val="003B366A"/>
    <w:rsid w:val="003B473F"/>
    <w:rsid w:val="003B4D6F"/>
    <w:rsid w:val="003B7425"/>
    <w:rsid w:val="003C57B9"/>
    <w:rsid w:val="003D3F8B"/>
    <w:rsid w:val="003D4A7A"/>
    <w:rsid w:val="003D7689"/>
    <w:rsid w:val="003E09F9"/>
    <w:rsid w:val="003E4127"/>
    <w:rsid w:val="003E4A39"/>
    <w:rsid w:val="003E7757"/>
    <w:rsid w:val="003F03FF"/>
    <w:rsid w:val="003F10F7"/>
    <w:rsid w:val="003F16EB"/>
    <w:rsid w:val="003F2B4D"/>
    <w:rsid w:val="003F38F8"/>
    <w:rsid w:val="003F44CE"/>
    <w:rsid w:val="003F5C91"/>
    <w:rsid w:val="00402055"/>
    <w:rsid w:val="00402EDA"/>
    <w:rsid w:val="004052C6"/>
    <w:rsid w:val="00405424"/>
    <w:rsid w:val="00405C7B"/>
    <w:rsid w:val="004070EB"/>
    <w:rsid w:val="00407997"/>
    <w:rsid w:val="004119AB"/>
    <w:rsid w:val="00411BDF"/>
    <w:rsid w:val="00411EC0"/>
    <w:rsid w:val="00414AF4"/>
    <w:rsid w:val="004160E4"/>
    <w:rsid w:val="004201B6"/>
    <w:rsid w:val="004216C9"/>
    <w:rsid w:val="00422ECE"/>
    <w:rsid w:val="00423201"/>
    <w:rsid w:val="004242E9"/>
    <w:rsid w:val="00426815"/>
    <w:rsid w:val="00426978"/>
    <w:rsid w:val="00430BCC"/>
    <w:rsid w:val="00430D2A"/>
    <w:rsid w:val="0043169C"/>
    <w:rsid w:val="004340AE"/>
    <w:rsid w:val="00434ECC"/>
    <w:rsid w:val="00437444"/>
    <w:rsid w:val="004404C8"/>
    <w:rsid w:val="00441DEC"/>
    <w:rsid w:val="00441EC1"/>
    <w:rsid w:val="00442114"/>
    <w:rsid w:val="00442CFA"/>
    <w:rsid w:val="00442F85"/>
    <w:rsid w:val="00444234"/>
    <w:rsid w:val="004444E8"/>
    <w:rsid w:val="004508BA"/>
    <w:rsid w:val="0045336F"/>
    <w:rsid w:val="0045468A"/>
    <w:rsid w:val="00454C30"/>
    <w:rsid w:val="00457385"/>
    <w:rsid w:val="004612AD"/>
    <w:rsid w:val="0046158E"/>
    <w:rsid w:val="00463549"/>
    <w:rsid w:val="00466D6C"/>
    <w:rsid w:val="00467CB5"/>
    <w:rsid w:val="004701E1"/>
    <w:rsid w:val="00471E01"/>
    <w:rsid w:val="00471EB0"/>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38B4"/>
    <w:rsid w:val="004A38CD"/>
    <w:rsid w:val="004A480B"/>
    <w:rsid w:val="004A6E42"/>
    <w:rsid w:val="004A7E70"/>
    <w:rsid w:val="004B0A41"/>
    <w:rsid w:val="004B1F94"/>
    <w:rsid w:val="004B20E1"/>
    <w:rsid w:val="004B273E"/>
    <w:rsid w:val="004B6907"/>
    <w:rsid w:val="004C1DBF"/>
    <w:rsid w:val="004C3088"/>
    <w:rsid w:val="004C34DB"/>
    <w:rsid w:val="004C6FCC"/>
    <w:rsid w:val="004D30E9"/>
    <w:rsid w:val="004D340A"/>
    <w:rsid w:val="004D3C61"/>
    <w:rsid w:val="004D4726"/>
    <w:rsid w:val="004D5C45"/>
    <w:rsid w:val="004D5D73"/>
    <w:rsid w:val="004D6072"/>
    <w:rsid w:val="004E29AE"/>
    <w:rsid w:val="004E3039"/>
    <w:rsid w:val="004E7F8C"/>
    <w:rsid w:val="004F0391"/>
    <w:rsid w:val="004F04FB"/>
    <w:rsid w:val="004F272B"/>
    <w:rsid w:val="0050084B"/>
    <w:rsid w:val="005017F3"/>
    <w:rsid w:val="00503604"/>
    <w:rsid w:val="00506A32"/>
    <w:rsid w:val="0051071E"/>
    <w:rsid w:val="005125E3"/>
    <w:rsid w:val="005133CE"/>
    <w:rsid w:val="00514B93"/>
    <w:rsid w:val="0051642D"/>
    <w:rsid w:val="00517C4D"/>
    <w:rsid w:val="00520AA8"/>
    <w:rsid w:val="005210BA"/>
    <w:rsid w:val="00523404"/>
    <w:rsid w:val="00523EEA"/>
    <w:rsid w:val="00525655"/>
    <w:rsid w:val="0052744E"/>
    <w:rsid w:val="00527F05"/>
    <w:rsid w:val="00527FF5"/>
    <w:rsid w:val="005324AF"/>
    <w:rsid w:val="00532AF4"/>
    <w:rsid w:val="00533B83"/>
    <w:rsid w:val="00534CE2"/>
    <w:rsid w:val="00543370"/>
    <w:rsid w:val="00544BCA"/>
    <w:rsid w:val="005506EB"/>
    <w:rsid w:val="005532F6"/>
    <w:rsid w:val="00553792"/>
    <w:rsid w:val="00553DE7"/>
    <w:rsid w:val="00556454"/>
    <w:rsid w:val="00556F01"/>
    <w:rsid w:val="005578CD"/>
    <w:rsid w:val="00557A6E"/>
    <w:rsid w:val="0056174B"/>
    <w:rsid w:val="00561ECD"/>
    <w:rsid w:val="005658DD"/>
    <w:rsid w:val="005705A3"/>
    <w:rsid w:val="00571AD5"/>
    <w:rsid w:val="00574762"/>
    <w:rsid w:val="00576CAB"/>
    <w:rsid w:val="005805FB"/>
    <w:rsid w:val="00582723"/>
    <w:rsid w:val="0058671C"/>
    <w:rsid w:val="0058683F"/>
    <w:rsid w:val="00587645"/>
    <w:rsid w:val="00587EF8"/>
    <w:rsid w:val="00592B3F"/>
    <w:rsid w:val="0059561B"/>
    <w:rsid w:val="00595AB5"/>
    <w:rsid w:val="005971C3"/>
    <w:rsid w:val="005A01F6"/>
    <w:rsid w:val="005A1578"/>
    <w:rsid w:val="005A3AD5"/>
    <w:rsid w:val="005A48B0"/>
    <w:rsid w:val="005A6554"/>
    <w:rsid w:val="005A6A77"/>
    <w:rsid w:val="005A7AEC"/>
    <w:rsid w:val="005B0B75"/>
    <w:rsid w:val="005B3A9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A02"/>
    <w:rsid w:val="005E3012"/>
    <w:rsid w:val="005E6A3F"/>
    <w:rsid w:val="005E6A43"/>
    <w:rsid w:val="005F073E"/>
    <w:rsid w:val="005F1D17"/>
    <w:rsid w:val="005F2710"/>
    <w:rsid w:val="005F2BC5"/>
    <w:rsid w:val="005F55F6"/>
    <w:rsid w:val="005F5F08"/>
    <w:rsid w:val="005F67C3"/>
    <w:rsid w:val="005F7EF0"/>
    <w:rsid w:val="0060087A"/>
    <w:rsid w:val="0060097C"/>
    <w:rsid w:val="006011BF"/>
    <w:rsid w:val="0060225D"/>
    <w:rsid w:val="00603C2F"/>
    <w:rsid w:val="00604D2C"/>
    <w:rsid w:val="00605C57"/>
    <w:rsid w:val="00612DE2"/>
    <w:rsid w:val="00613394"/>
    <w:rsid w:val="00613C0F"/>
    <w:rsid w:val="00614CB1"/>
    <w:rsid w:val="00615C5E"/>
    <w:rsid w:val="006166B1"/>
    <w:rsid w:val="00630E04"/>
    <w:rsid w:val="006310F8"/>
    <w:rsid w:val="006311ED"/>
    <w:rsid w:val="00631C1E"/>
    <w:rsid w:val="00633B7E"/>
    <w:rsid w:val="00633F9F"/>
    <w:rsid w:val="00640621"/>
    <w:rsid w:val="00641A0A"/>
    <w:rsid w:val="00641E5F"/>
    <w:rsid w:val="00642AF0"/>
    <w:rsid w:val="00642EE1"/>
    <w:rsid w:val="006448D0"/>
    <w:rsid w:val="00647A06"/>
    <w:rsid w:val="00652C95"/>
    <w:rsid w:val="0065453F"/>
    <w:rsid w:val="00656A76"/>
    <w:rsid w:val="00661517"/>
    <w:rsid w:val="00661844"/>
    <w:rsid w:val="00661933"/>
    <w:rsid w:val="00661F23"/>
    <w:rsid w:val="006654B5"/>
    <w:rsid w:val="006663E5"/>
    <w:rsid w:val="00667A86"/>
    <w:rsid w:val="00671CCA"/>
    <w:rsid w:val="006753F2"/>
    <w:rsid w:val="00676C16"/>
    <w:rsid w:val="00677396"/>
    <w:rsid w:val="006810DE"/>
    <w:rsid w:val="006823EF"/>
    <w:rsid w:val="006825DF"/>
    <w:rsid w:val="006863FB"/>
    <w:rsid w:val="00690202"/>
    <w:rsid w:val="00691068"/>
    <w:rsid w:val="006929BA"/>
    <w:rsid w:val="0069349F"/>
    <w:rsid w:val="00694E4D"/>
    <w:rsid w:val="00694F60"/>
    <w:rsid w:val="00697E32"/>
    <w:rsid w:val="006A0465"/>
    <w:rsid w:val="006A138A"/>
    <w:rsid w:val="006A1510"/>
    <w:rsid w:val="006A1FF4"/>
    <w:rsid w:val="006A2854"/>
    <w:rsid w:val="006A7EDB"/>
    <w:rsid w:val="006B1220"/>
    <w:rsid w:val="006B20EC"/>
    <w:rsid w:val="006B3C4C"/>
    <w:rsid w:val="006B53E9"/>
    <w:rsid w:val="006C3A64"/>
    <w:rsid w:val="006C51F2"/>
    <w:rsid w:val="006C612C"/>
    <w:rsid w:val="006C78B1"/>
    <w:rsid w:val="006D152E"/>
    <w:rsid w:val="006D46D4"/>
    <w:rsid w:val="006E14CE"/>
    <w:rsid w:val="006E2F97"/>
    <w:rsid w:val="006E6BD6"/>
    <w:rsid w:val="006E7C97"/>
    <w:rsid w:val="006F19DB"/>
    <w:rsid w:val="006F1B2A"/>
    <w:rsid w:val="006F1D71"/>
    <w:rsid w:val="006F28CF"/>
    <w:rsid w:val="006F4734"/>
    <w:rsid w:val="006F4A95"/>
    <w:rsid w:val="006F77F7"/>
    <w:rsid w:val="00700F59"/>
    <w:rsid w:val="007030B0"/>
    <w:rsid w:val="007072E8"/>
    <w:rsid w:val="00707862"/>
    <w:rsid w:val="00710A2E"/>
    <w:rsid w:val="0071143E"/>
    <w:rsid w:val="0071299E"/>
    <w:rsid w:val="00716E5C"/>
    <w:rsid w:val="00720F9B"/>
    <w:rsid w:val="00722093"/>
    <w:rsid w:val="007233E5"/>
    <w:rsid w:val="007266E6"/>
    <w:rsid w:val="00726E53"/>
    <w:rsid w:val="00733796"/>
    <w:rsid w:val="00734D49"/>
    <w:rsid w:val="007400FC"/>
    <w:rsid w:val="00744EC1"/>
    <w:rsid w:val="00747358"/>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94F44"/>
    <w:rsid w:val="0079732B"/>
    <w:rsid w:val="007A1BEA"/>
    <w:rsid w:val="007A1F90"/>
    <w:rsid w:val="007A733E"/>
    <w:rsid w:val="007A7345"/>
    <w:rsid w:val="007B0B4C"/>
    <w:rsid w:val="007B22CC"/>
    <w:rsid w:val="007B29F5"/>
    <w:rsid w:val="007B318D"/>
    <w:rsid w:val="007B7CCB"/>
    <w:rsid w:val="007C1293"/>
    <w:rsid w:val="007C4758"/>
    <w:rsid w:val="007C5FD6"/>
    <w:rsid w:val="007D0A53"/>
    <w:rsid w:val="007D582E"/>
    <w:rsid w:val="007D5FFD"/>
    <w:rsid w:val="007D7D92"/>
    <w:rsid w:val="007E179F"/>
    <w:rsid w:val="007E42AD"/>
    <w:rsid w:val="007E4E48"/>
    <w:rsid w:val="007E7F4F"/>
    <w:rsid w:val="007F0CEB"/>
    <w:rsid w:val="007F1864"/>
    <w:rsid w:val="007F36B8"/>
    <w:rsid w:val="007F45B0"/>
    <w:rsid w:val="007F53C0"/>
    <w:rsid w:val="007F63EE"/>
    <w:rsid w:val="007F7671"/>
    <w:rsid w:val="00801520"/>
    <w:rsid w:val="00803A90"/>
    <w:rsid w:val="008058FA"/>
    <w:rsid w:val="00805BA6"/>
    <w:rsid w:val="008068C1"/>
    <w:rsid w:val="00810CA2"/>
    <w:rsid w:val="00811A92"/>
    <w:rsid w:val="0081323B"/>
    <w:rsid w:val="00813C94"/>
    <w:rsid w:val="00813CF6"/>
    <w:rsid w:val="00813DBC"/>
    <w:rsid w:val="0081506D"/>
    <w:rsid w:val="008163EB"/>
    <w:rsid w:val="008163F3"/>
    <w:rsid w:val="00821B63"/>
    <w:rsid w:val="0082447F"/>
    <w:rsid w:val="00827E0E"/>
    <w:rsid w:val="00830203"/>
    <w:rsid w:val="008305BB"/>
    <w:rsid w:val="00831CB1"/>
    <w:rsid w:val="00832408"/>
    <w:rsid w:val="00832C48"/>
    <w:rsid w:val="00834A68"/>
    <w:rsid w:val="00834CE9"/>
    <w:rsid w:val="008362A2"/>
    <w:rsid w:val="00837A0F"/>
    <w:rsid w:val="0084657B"/>
    <w:rsid w:val="00846B19"/>
    <w:rsid w:val="008471B0"/>
    <w:rsid w:val="00847E2B"/>
    <w:rsid w:val="00853F18"/>
    <w:rsid w:val="00855865"/>
    <w:rsid w:val="00856856"/>
    <w:rsid w:val="0085704D"/>
    <w:rsid w:val="00864AFC"/>
    <w:rsid w:val="00865FA2"/>
    <w:rsid w:val="00871660"/>
    <w:rsid w:val="00871EB2"/>
    <w:rsid w:val="00873843"/>
    <w:rsid w:val="0087448D"/>
    <w:rsid w:val="008759A8"/>
    <w:rsid w:val="00875D00"/>
    <w:rsid w:val="00876058"/>
    <w:rsid w:val="008823C5"/>
    <w:rsid w:val="0088587F"/>
    <w:rsid w:val="0088786B"/>
    <w:rsid w:val="00890C2E"/>
    <w:rsid w:val="00892698"/>
    <w:rsid w:val="00895D5F"/>
    <w:rsid w:val="008A042B"/>
    <w:rsid w:val="008A1625"/>
    <w:rsid w:val="008A1EE6"/>
    <w:rsid w:val="008A318D"/>
    <w:rsid w:val="008A4435"/>
    <w:rsid w:val="008A4A12"/>
    <w:rsid w:val="008A738D"/>
    <w:rsid w:val="008B153D"/>
    <w:rsid w:val="008B15EC"/>
    <w:rsid w:val="008B3D9A"/>
    <w:rsid w:val="008B6AE8"/>
    <w:rsid w:val="008B778E"/>
    <w:rsid w:val="008B77D2"/>
    <w:rsid w:val="008C2249"/>
    <w:rsid w:val="008C3147"/>
    <w:rsid w:val="008C3A83"/>
    <w:rsid w:val="008C3F12"/>
    <w:rsid w:val="008C6148"/>
    <w:rsid w:val="008D14F1"/>
    <w:rsid w:val="008D3101"/>
    <w:rsid w:val="008D63BB"/>
    <w:rsid w:val="008E0702"/>
    <w:rsid w:val="008E0BCA"/>
    <w:rsid w:val="008E2BAB"/>
    <w:rsid w:val="008E3502"/>
    <w:rsid w:val="008E362E"/>
    <w:rsid w:val="008E3E40"/>
    <w:rsid w:val="008E5D8A"/>
    <w:rsid w:val="008E74E0"/>
    <w:rsid w:val="008E78B6"/>
    <w:rsid w:val="008F32EC"/>
    <w:rsid w:val="008F346C"/>
    <w:rsid w:val="009002B7"/>
    <w:rsid w:val="009008AC"/>
    <w:rsid w:val="0090146D"/>
    <w:rsid w:val="00901D8D"/>
    <w:rsid w:val="00902CA7"/>
    <w:rsid w:val="009055A9"/>
    <w:rsid w:val="00905C5C"/>
    <w:rsid w:val="00906339"/>
    <w:rsid w:val="009068BC"/>
    <w:rsid w:val="009114DC"/>
    <w:rsid w:val="00911666"/>
    <w:rsid w:val="00914A03"/>
    <w:rsid w:val="00914B08"/>
    <w:rsid w:val="00921FC1"/>
    <w:rsid w:val="00923E7C"/>
    <w:rsid w:val="009261D5"/>
    <w:rsid w:val="00926666"/>
    <w:rsid w:val="00931120"/>
    <w:rsid w:val="009331E7"/>
    <w:rsid w:val="009351D4"/>
    <w:rsid w:val="0094004B"/>
    <w:rsid w:val="009439BD"/>
    <w:rsid w:val="0094487F"/>
    <w:rsid w:val="00944D17"/>
    <w:rsid w:val="00945A0A"/>
    <w:rsid w:val="00946540"/>
    <w:rsid w:val="009500A3"/>
    <w:rsid w:val="00951351"/>
    <w:rsid w:val="00960DA2"/>
    <w:rsid w:val="00962E9F"/>
    <w:rsid w:val="00962F14"/>
    <w:rsid w:val="00965026"/>
    <w:rsid w:val="0096548E"/>
    <w:rsid w:val="00970FB2"/>
    <w:rsid w:val="00972AE5"/>
    <w:rsid w:val="00973C4B"/>
    <w:rsid w:val="00983563"/>
    <w:rsid w:val="009840B2"/>
    <w:rsid w:val="009840B9"/>
    <w:rsid w:val="009878BF"/>
    <w:rsid w:val="00991EA8"/>
    <w:rsid w:val="00996812"/>
    <w:rsid w:val="009A08EE"/>
    <w:rsid w:val="009A13BC"/>
    <w:rsid w:val="009A24D2"/>
    <w:rsid w:val="009A35C7"/>
    <w:rsid w:val="009A36C1"/>
    <w:rsid w:val="009A375B"/>
    <w:rsid w:val="009A556D"/>
    <w:rsid w:val="009B1024"/>
    <w:rsid w:val="009B4627"/>
    <w:rsid w:val="009B6872"/>
    <w:rsid w:val="009C018E"/>
    <w:rsid w:val="009C0C55"/>
    <w:rsid w:val="009C4AD7"/>
    <w:rsid w:val="009C5058"/>
    <w:rsid w:val="009C6B6D"/>
    <w:rsid w:val="009C75CD"/>
    <w:rsid w:val="009C7D11"/>
    <w:rsid w:val="009D1AB0"/>
    <w:rsid w:val="009D610D"/>
    <w:rsid w:val="009D7C7C"/>
    <w:rsid w:val="009E17EC"/>
    <w:rsid w:val="009E471C"/>
    <w:rsid w:val="009E51A6"/>
    <w:rsid w:val="009E662B"/>
    <w:rsid w:val="009F64F6"/>
    <w:rsid w:val="009F66C3"/>
    <w:rsid w:val="009F721A"/>
    <w:rsid w:val="009F7F89"/>
    <w:rsid w:val="00A02580"/>
    <w:rsid w:val="00A03BF3"/>
    <w:rsid w:val="00A04766"/>
    <w:rsid w:val="00A06622"/>
    <w:rsid w:val="00A06CFF"/>
    <w:rsid w:val="00A13716"/>
    <w:rsid w:val="00A16094"/>
    <w:rsid w:val="00A16F2C"/>
    <w:rsid w:val="00A170EC"/>
    <w:rsid w:val="00A178BC"/>
    <w:rsid w:val="00A2335A"/>
    <w:rsid w:val="00A25A17"/>
    <w:rsid w:val="00A32667"/>
    <w:rsid w:val="00A32D3E"/>
    <w:rsid w:val="00A3499A"/>
    <w:rsid w:val="00A3545F"/>
    <w:rsid w:val="00A354E1"/>
    <w:rsid w:val="00A37C91"/>
    <w:rsid w:val="00A4045D"/>
    <w:rsid w:val="00A4097A"/>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390C"/>
    <w:rsid w:val="00A64F3F"/>
    <w:rsid w:val="00A65528"/>
    <w:rsid w:val="00A66D42"/>
    <w:rsid w:val="00A67C60"/>
    <w:rsid w:val="00A73D9A"/>
    <w:rsid w:val="00A7459B"/>
    <w:rsid w:val="00A77912"/>
    <w:rsid w:val="00A8206F"/>
    <w:rsid w:val="00A8294B"/>
    <w:rsid w:val="00A84FA7"/>
    <w:rsid w:val="00A86516"/>
    <w:rsid w:val="00A914F9"/>
    <w:rsid w:val="00A92520"/>
    <w:rsid w:val="00A92698"/>
    <w:rsid w:val="00A928F0"/>
    <w:rsid w:val="00A92AB8"/>
    <w:rsid w:val="00A94DE2"/>
    <w:rsid w:val="00A959A3"/>
    <w:rsid w:val="00AA3EBF"/>
    <w:rsid w:val="00AA6C19"/>
    <w:rsid w:val="00AA7DE0"/>
    <w:rsid w:val="00AB2732"/>
    <w:rsid w:val="00AB2CDE"/>
    <w:rsid w:val="00AB4421"/>
    <w:rsid w:val="00AB4B26"/>
    <w:rsid w:val="00AB5E62"/>
    <w:rsid w:val="00AB7843"/>
    <w:rsid w:val="00AC0CAD"/>
    <w:rsid w:val="00AC1CE2"/>
    <w:rsid w:val="00AC4D0E"/>
    <w:rsid w:val="00AC578A"/>
    <w:rsid w:val="00AC774F"/>
    <w:rsid w:val="00AC7F03"/>
    <w:rsid w:val="00AD0E3B"/>
    <w:rsid w:val="00AD3DD0"/>
    <w:rsid w:val="00AD6119"/>
    <w:rsid w:val="00AD6D62"/>
    <w:rsid w:val="00AE01E0"/>
    <w:rsid w:val="00AE02FA"/>
    <w:rsid w:val="00AE0631"/>
    <w:rsid w:val="00AE069C"/>
    <w:rsid w:val="00AE12CB"/>
    <w:rsid w:val="00AE1EFA"/>
    <w:rsid w:val="00AE2774"/>
    <w:rsid w:val="00AE2D18"/>
    <w:rsid w:val="00AE466C"/>
    <w:rsid w:val="00AE52F2"/>
    <w:rsid w:val="00AE5776"/>
    <w:rsid w:val="00AE5A01"/>
    <w:rsid w:val="00AE5C2F"/>
    <w:rsid w:val="00AE626E"/>
    <w:rsid w:val="00AE6758"/>
    <w:rsid w:val="00AE7BE4"/>
    <w:rsid w:val="00AF2D06"/>
    <w:rsid w:val="00AF2D30"/>
    <w:rsid w:val="00AF5565"/>
    <w:rsid w:val="00AF5676"/>
    <w:rsid w:val="00B00F91"/>
    <w:rsid w:val="00B029CF"/>
    <w:rsid w:val="00B04E76"/>
    <w:rsid w:val="00B06094"/>
    <w:rsid w:val="00B07168"/>
    <w:rsid w:val="00B10E6E"/>
    <w:rsid w:val="00B13117"/>
    <w:rsid w:val="00B1367C"/>
    <w:rsid w:val="00B17142"/>
    <w:rsid w:val="00B1754F"/>
    <w:rsid w:val="00B25C97"/>
    <w:rsid w:val="00B27D98"/>
    <w:rsid w:val="00B3154C"/>
    <w:rsid w:val="00B31F82"/>
    <w:rsid w:val="00B320DA"/>
    <w:rsid w:val="00B32845"/>
    <w:rsid w:val="00B41337"/>
    <w:rsid w:val="00B443CE"/>
    <w:rsid w:val="00B47B0E"/>
    <w:rsid w:val="00B524F0"/>
    <w:rsid w:val="00B538D1"/>
    <w:rsid w:val="00B55BE6"/>
    <w:rsid w:val="00B56C71"/>
    <w:rsid w:val="00B57346"/>
    <w:rsid w:val="00B576E6"/>
    <w:rsid w:val="00B62BD3"/>
    <w:rsid w:val="00B663ED"/>
    <w:rsid w:val="00B75904"/>
    <w:rsid w:val="00B818D8"/>
    <w:rsid w:val="00B85B07"/>
    <w:rsid w:val="00B85F83"/>
    <w:rsid w:val="00B86214"/>
    <w:rsid w:val="00B86743"/>
    <w:rsid w:val="00B86E6E"/>
    <w:rsid w:val="00B913F6"/>
    <w:rsid w:val="00B93591"/>
    <w:rsid w:val="00B94EAB"/>
    <w:rsid w:val="00B9732F"/>
    <w:rsid w:val="00BA0F43"/>
    <w:rsid w:val="00BA5896"/>
    <w:rsid w:val="00BB08F5"/>
    <w:rsid w:val="00BB0CE3"/>
    <w:rsid w:val="00BB1B75"/>
    <w:rsid w:val="00BB3099"/>
    <w:rsid w:val="00BB5CFC"/>
    <w:rsid w:val="00BC0AE7"/>
    <w:rsid w:val="00BC0DF8"/>
    <w:rsid w:val="00BC1708"/>
    <w:rsid w:val="00BC41F4"/>
    <w:rsid w:val="00BC5359"/>
    <w:rsid w:val="00BC6D70"/>
    <w:rsid w:val="00BD533A"/>
    <w:rsid w:val="00BD6713"/>
    <w:rsid w:val="00BD6B82"/>
    <w:rsid w:val="00BE01E5"/>
    <w:rsid w:val="00BE01E9"/>
    <w:rsid w:val="00BE1A5F"/>
    <w:rsid w:val="00BE1D9B"/>
    <w:rsid w:val="00BE2FB4"/>
    <w:rsid w:val="00BE2FE8"/>
    <w:rsid w:val="00BE37D8"/>
    <w:rsid w:val="00BF1EDC"/>
    <w:rsid w:val="00BF3057"/>
    <w:rsid w:val="00BF366F"/>
    <w:rsid w:val="00BF57C5"/>
    <w:rsid w:val="00BF6808"/>
    <w:rsid w:val="00BF6F53"/>
    <w:rsid w:val="00C001F9"/>
    <w:rsid w:val="00C02153"/>
    <w:rsid w:val="00C045DC"/>
    <w:rsid w:val="00C05C44"/>
    <w:rsid w:val="00C06510"/>
    <w:rsid w:val="00C1526B"/>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51F82"/>
    <w:rsid w:val="00C53975"/>
    <w:rsid w:val="00C562A9"/>
    <w:rsid w:val="00C57E2B"/>
    <w:rsid w:val="00C613B6"/>
    <w:rsid w:val="00C62FB6"/>
    <w:rsid w:val="00C63FA8"/>
    <w:rsid w:val="00C67A11"/>
    <w:rsid w:val="00C71B57"/>
    <w:rsid w:val="00C72C37"/>
    <w:rsid w:val="00C72C90"/>
    <w:rsid w:val="00C73FBC"/>
    <w:rsid w:val="00C743DA"/>
    <w:rsid w:val="00C7615D"/>
    <w:rsid w:val="00C772FE"/>
    <w:rsid w:val="00C77C20"/>
    <w:rsid w:val="00C80B22"/>
    <w:rsid w:val="00C81770"/>
    <w:rsid w:val="00C835EA"/>
    <w:rsid w:val="00C836DA"/>
    <w:rsid w:val="00C84709"/>
    <w:rsid w:val="00C84C05"/>
    <w:rsid w:val="00C869D1"/>
    <w:rsid w:val="00C87078"/>
    <w:rsid w:val="00C9095F"/>
    <w:rsid w:val="00C93006"/>
    <w:rsid w:val="00C937A1"/>
    <w:rsid w:val="00C9394D"/>
    <w:rsid w:val="00CA006F"/>
    <w:rsid w:val="00CA15B9"/>
    <w:rsid w:val="00CA1E59"/>
    <w:rsid w:val="00CA2185"/>
    <w:rsid w:val="00CA2484"/>
    <w:rsid w:val="00CA35AF"/>
    <w:rsid w:val="00CB2680"/>
    <w:rsid w:val="00CB3A4A"/>
    <w:rsid w:val="00CB522A"/>
    <w:rsid w:val="00CB661D"/>
    <w:rsid w:val="00CB6A4D"/>
    <w:rsid w:val="00CC2D41"/>
    <w:rsid w:val="00CC4543"/>
    <w:rsid w:val="00CC490D"/>
    <w:rsid w:val="00CC6326"/>
    <w:rsid w:val="00CC66B2"/>
    <w:rsid w:val="00CD1279"/>
    <w:rsid w:val="00CD12CC"/>
    <w:rsid w:val="00CD16D8"/>
    <w:rsid w:val="00CD6145"/>
    <w:rsid w:val="00CD71D4"/>
    <w:rsid w:val="00CE056E"/>
    <w:rsid w:val="00CE1678"/>
    <w:rsid w:val="00CE344C"/>
    <w:rsid w:val="00CE4C66"/>
    <w:rsid w:val="00CE5514"/>
    <w:rsid w:val="00CE5E90"/>
    <w:rsid w:val="00CF45AC"/>
    <w:rsid w:val="00CF4AB6"/>
    <w:rsid w:val="00CF5E76"/>
    <w:rsid w:val="00CF5F34"/>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129A"/>
    <w:rsid w:val="00D467E6"/>
    <w:rsid w:val="00D51E32"/>
    <w:rsid w:val="00D563AB"/>
    <w:rsid w:val="00D57919"/>
    <w:rsid w:val="00D627DA"/>
    <w:rsid w:val="00D63537"/>
    <w:rsid w:val="00D66A7F"/>
    <w:rsid w:val="00D73CC3"/>
    <w:rsid w:val="00D7446E"/>
    <w:rsid w:val="00D75C0D"/>
    <w:rsid w:val="00D7733C"/>
    <w:rsid w:val="00D80063"/>
    <w:rsid w:val="00D815C3"/>
    <w:rsid w:val="00D84085"/>
    <w:rsid w:val="00D86795"/>
    <w:rsid w:val="00D86AF5"/>
    <w:rsid w:val="00D920E4"/>
    <w:rsid w:val="00D950AC"/>
    <w:rsid w:val="00D97587"/>
    <w:rsid w:val="00DA02B7"/>
    <w:rsid w:val="00DA0B29"/>
    <w:rsid w:val="00DB3267"/>
    <w:rsid w:val="00DB3C42"/>
    <w:rsid w:val="00DB4B1C"/>
    <w:rsid w:val="00DB6093"/>
    <w:rsid w:val="00DB6632"/>
    <w:rsid w:val="00DB7623"/>
    <w:rsid w:val="00DC0B69"/>
    <w:rsid w:val="00DC1DB3"/>
    <w:rsid w:val="00DC5508"/>
    <w:rsid w:val="00DC5EDB"/>
    <w:rsid w:val="00DC6B22"/>
    <w:rsid w:val="00DD381B"/>
    <w:rsid w:val="00DE1561"/>
    <w:rsid w:val="00DE377F"/>
    <w:rsid w:val="00DE67DA"/>
    <w:rsid w:val="00DE6FA9"/>
    <w:rsid w:val="00DE76DB"/>
    <w:rsid w:val="00DE7D58"/>
    <w:rsid w:val="00DF025B"/>
    <w:rsid w:val="00DF3470"/>
    <w:rsid w:val="00DF508C"/>
    <w:rsid w:val="00E00E8D"/>
    <w:rsid w:val="00E013F9"/>
    <w:rsid w:val="00E04D35"/>
    <w:rsid w:val="00E07000"/>
    <w:rsid w:val="00E10241"/>
    <w:rsid w:val="00E1151E"/>
    <w:rsid w:val="00E1355F"/>
    <w:rsid w:val="00E14399"/>
    <w:rsid w:val="00E15D2F"/>
    <w:rsid w:val="00E166B3"/>
    <w:rsid w:val="00E23674"/>
    <w:rsid w:val="00E24D98"/>
    <w:rsid w:val="00E25EED"/>
    <w:rsid w:val="00E26D36"/>
    <w:rsid w:val="00E2743B"/>
    <w:rsid w:val="00E3023D"/>
    <w:rsid w:val="00E30B9C"/>
    <w:rsid w:val="00E32129"/>
    <w:rsid w:val="00E330D3"/>
    <w:rsid w:val="00E3361E"/>
    <w:rsid w:val="00E34F28"/>
    <w:rsid w:val="00E3576E"/>
    <w:rsid w:val="00E409B7"/>
    <w:rsid w:val="00E41A13"/>
    <w:rsid w:val="00E42749"/>
    <w:rsid w:val="00E46281"/>
    <w:rsid w:val="00E47F9E"/>
    <w:rsid w:val="00E519CD"/>
    <w:rsid w:val="00E51ECA"/>
    <w:rsid w:val="00E53DC3"/>
    <w:rsid w:val="00E54CD6"/>
    <w:rsid w:val="00E55C87"/>
    <w:rsid w:val="00E57100"/>
    <w:rsid w:val="00E60540"/>
    <w:rsid w:val="00E6246C"/>
    <w:rsid w:val="00E63F69"/>
    <w:rsid w:val="00E641D5"/>
    <w:rsid w:val="00E6531D"/>
    <w:rsid w:val="00E71DBE"/>
    <w:rsid w:val="00E73831"/>
    <w:rsid w:val="00E7494E"/>
    <w:rsid w:val="00E74F6E"/>
    <w:rsid w:val="00E82AA3"/>
    <w:rsid w:val="00E86269"/>
    <w:rsid w:val="00E873BD"/>
    <w:rsid w:val="00E87A28"/>
    <w:rsid w:val="00E92DD1"/>
    <w:rsid w:val="00E96EB3"/>
    <w:rsid w:val="00EA0372"/>
    <w:rsid w:val="00EA15EF"/>
    <w:rsid w:val="00EA621B"/>
    <w:rsid w:val="00EA6D3B"/>
    <w:rsid w:val="00EB1824"/>
    <w:rsid w:val="00EB1D3E"/>
    <w:rsid w:val="00EB22A0"/>
    <w:rsid w:val="00EB25CD"/>
    <w:rsid w:val="00EB2A94"/>
    <w:rsid w:val="00EB4AF9"/>
    <w:rsid w:val="00EB56F3"/>
    <w:rsid w:val="00EC37F6"/>
    <w:rsid w:val="00EC4508"/>
    <w:rsid w:val="00EC5FD1"/>
    <w:rsid w:val="00EC61E4"/>
    <w:rsid w:val="00ED26E5"/>
    <w:rsid w:val="00ED65AD"/>
    <w:rsid w:val="00ED74FF"/>
    <w:rsid w:val="00EE1E9C"/>
    <w:rsid w:val="00EE252C"/>
    <w:rsid w:val="00EE29B0"/>
    <w:rsid w:val="00EE3B2F"/>
    <w:rsid w:val="00EE47F1"/>
    <w:rsid w:val="00EE509D"/>
    <w:rsid w:val="00EE653F"/>
    <w:rsid w:val="00EE7CA2"/>
    <w:rsid w:val="00EF3A27"/>
    <w:rsid w:val="00EF7B99"/>
    <w:rsid w:val="00F01E32"/>
    <w:rsid w:val="00F02512"/>
    <w:rsid w:val="00F05ECE"/>
    <w:rsid w:val="00F0776E"/>
    <w:rsid w:val="00F120C0"/>
    <w:rsid w:val="00F1278E"/>
    <w:rsid w:val="00F14C93"/>
    <w:rsid w:val="00F1604E"/>
    <w:rsid w:val="00F16C87"/>
    <w:rsid w:val="00F171A4"/>
    <w:rsid w:val="00F23A61"/>
    <w:rsid w:val="00F24392"/>
    <w:rsid w:val="00F27864"/>
    <w:rsid w:val="00F31C91"/>
    <w:rsid w:val="00F32744"/>
    <w:rsid w:val="00F33B1A"/>
    <w:rsid w:val="00F347A0"/>
    <w:rsid w:val="00F348BA"/>
    <w:rsid w:val="00F35E2C"/>
    <w:rsid w:val="00F36A4A"/>
    <w:rsid w:val="00F36DEC"/>
    <w:rsid w:val="00F375E8"/>
    <w:rsid w:val="00F37D0C"/>
    <w:rsid w:val="00F40B2B"/>
    <w:rsid w:val="00F42063"/>
    <w:rsid w:val="00F43E54"/>
    <w:rsid w:val="00F43FF9"/>
    <w:rsid w:val="00F46405"/>
    <w:rsid w:val="00F501B0"/>
    <w:rsid w:val="00F519AE"/>
    <w:rsid w:val="00F53722"/>
    <w:rsid w:val="00F57A13"/>
    <w:rsid w:val="00F620A4"/>
    <w:rsid w:val="00F64124"/>
    <w:rsid w:val="00F642F6"/>
    <w:rsid w:val="00F64F98"/>
    <w:rsid w:val="00F66454"/>
    <w:rsid w:val="00F6698C"/>
    <w:rsid w:val="00F70734"/>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B1178"/>
    <w:rsid w:val="00FB313A"/>
    <w:rsid w:val="00FB4B24"/>
    <w:rsid w:val="00FB5F2F"/>
    <w:rsid w:val="00FB7DB7"/>
    <w:rsid w:val="00FC0501"/>
    <w:rsid w:val="00FC25A9"/>
    <w:rsid w:val="00FC2E7E"/>
    <w:rsid w:val="00FC347E"/>
    <w:rsid w:val="00FC3974"/>
    <w:rsid w:val="00FC5D20"/>
    <w:rsid w:val="00FC7DA5"/>
    <w:rsid w:val="00FD0264"/>
    <w:rsid w:val="00FD3C6C"/>
    <w:rsid w:val="00FD7766"/>
    <w:rsid w:val="00FE16FB"/>
    <w:rsid w:val="00FE3B64"/>
    <w:rsid w:val="00FE4EC9"/>
    <w:rsid w:val="00FE5CF6"/>
    <w:rsid w:val="00FE6CCB"/>
    <w:rsid w:val="00FF02B1"/>
    <w:rsid w:val="00FF26B8"/>
    <w:rsid w:val="00FF35C3"/>
    <w:rsid w:val="00FF4F17"/>
    <w:rsid w:val="00FF5E8B"/>
    <w:rsid w:val="00FF78E1"/>
    <w:rsid w:val="065767B7"/>
    <w:rsid w:val="07E383FE"/>
    <w:rsid w:val="0AF80D25"/>
    <w:rsid w:val="0CD17BDC"/>
    <w:rsid w:val="0D2901B1"/>
    <w:rsid w:val="0D5FEFDD"/>
    <w:rsid w:val="0ED86F73"/>
    <w:rsid w:val="0F3158B2"/>
    <w:rsid w:val="105A48C4"/>
    <w:rsid w:val="11A6F248"/>
    <w:rsid w:val="11E08EBF"/>
    <w:rsid w:val="121619C5"/>
    <w:rsid w:val="1650CD04"/>
    <w:rsid w:val="1CC9E633"/>
    <w:rsid w:val="1CF9389E"/>
    <w:rsid w:val="1ED56AE0"/>
    <w:rsid w:val="1F78E6CE"/>
    <w:rsid w:val="22025D3E"/>
    <w:rsid w:val="24DBF5EE"/>
    <w:rsid w:val="251A2208"/>
    <w:rsid w:val="266CF83D"/>
    <w:rsid w:val="26C1DF92"/>
    <w:rsid w:val="28A36C99"/>
    <w:rsid w:val="2A66BB02"/>
    <w:rsid w:val="2E789804"/>
    <w:rsid w:val="2E93C031"/>
    <w:rsid w:val="30F7072C"/>
    <w:rsid w:val="31B8675E"/>
    <w:rsid w:val="31F45C52"/>
    <w:rsid w:val="34726B36"/>
    <w:rsid w:val="34DCB419"/>
    <w:rsid w:val="35D86FD0"/>
    <w:rsid w:val="367D55B7"/>
    <w:rsid w:val="3ABEB291"/>
    <w:rsid w:val="3DDC1809"/>
    <w:rsid w:val="469724E2"/>
    <w:rsid w:val="46BEF896"/>
    <w:rsid w:val="4987529D"/>
    <w:rsid w:val="4C581165"/>
    <w:rsid w:val="4C7D1781"/>
    <w:rsid w:val="52F63F17"/>
    <w:rsid w:val="54B4A720"/>
    <w:rsid w:val="5616CCC9"/>
    <w:rsid w:val="56291C4A"/>
    <w:rsid w:val="56B26DDD"/>
    <w:rsid w:val="58A0078A"/>
    <w:rsid w:val="58EC866D"/>
    <w:rsid w:val="5A40AC0B"/>
    <w:rsid w:val="5A496354"/>
    <w:rsid w:val="60A77E16"/>
    <w:rsid w:val="61F34656"/>
    <w:rsid w:val="643F2E34"/>
    <w:rsid w:val="68AE3A77"/>
    <w:rsid w:val="68DDCCC5"/>
    <w:rsid w:val="6D9F1566"/>
    <w:rsid w:val="6E50DD15"/>
    <w:rsid w:val="6F4C47C6"/>
    <w:rsid w:val="7258E43F"/>
    <w:rsid w:val="725D6C33"/>
    <w:rsid w:val="7488D755"/>
    <w:rsid w:val="784CB035"/>
    <w:rsid w:val="7A6A0750"/>
    <w:rsid w:val="7A80FEE6"/>
    <w:rsid w:val="7C004072"/>
    <w:rsid w:val="7C4435C5"/>
    <w:rsid w:val="7C4C3724"/>
    <w:rsid w:val="7CC191E0"/>
    <w:rsid w:val="7F1E3E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9076"/>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201FF7"/>
    <w:pPr>
      <w:spacing w:before="100" w:beforeAutospacing="1" w:after="100" w:afterAutospacing="1"/>
    </w:pPr>
    <w:rPr>
      <w:lang w:eastAsia="en-GB"/>
    </w:rPr>
  </w:style>
  <w:style w:type="character" w:styleId="Strong">
    <w:name w:val="Strong"/>
    <w:basedOn w:val="DefaultParagraphFont"/>
    <w:uiPriority w:val="22"/>
    <w:qFormat/>
    <w:rsid w:val="00467C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3314069">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44469874">
      <w:bodyDiv w:val="1"/>
      <w:marLeft w:val="0"/>
      <w:marRight w:val="0"/>
      <w:marTop w:val="0"/>
      <w:marBottom w:val="0"/>
      <w:divBdr>
        <w:top w:val="none" w:sz="0" w:space="0" w:color="auto"/>
        <w:left w:val="none" w:sz="0" w:space="0" w:color="auto"/>
        <w:bottom w:val="none" w:sz="0" w:space="0" w:color="auto"/>
        <w:right w:val="none" w:sz="0" w:space="0" w:color="auto"/>
      </w:divBdr>
    </w:div>
    <w:div w:id="203176415">
      <w:bodyDiv w:val="1"/>
      <w:marLeft w:val="0"/>
      <w:marRight w:val="0"/>
      <w:marTop w:val="0"/>
      <w:marBottom w:val="0"/>
      <w:divBdr>
        <w:top w:val="none" w:sz="0" w:space="0" w:color="auto"/>
        <w:left w:val="none" w:sz="0" w:space="0" w:color="auto"/>
        <w:bottom w:val="none" w:sz="0" w:space="0" w:color="auto"/>
        <w:right w:val="none" w:sz="0" w:space="0" w:color="auto"/>
      </w:divBdr>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9244536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05665521">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71713272">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39946819">
      <w:bodyDiv w:val="1"/>
      <w:marLeft w:val="0"/>
      <w:marRight w:val="0"/>
      <w:marTop w:val="0"/>
      <w:marBottom w:val="0"/>
      <w:divBdr>
        <w:top w:val="none" w:sz="0" w:space="0" w:color="auto"/>
        <w:left w:val="none" w:sz="0" w:space="0" w:color="auto"/>
        <w:bottom w:val="none" w:sz="0" w:space="0" w:color="auto"/>
        <w:right w:val="none" w:sz="0" w:space="0" w:color="auto"/>
      </w:divBdr>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15336766">
      <w:bodyDiv w:val="1"/>
      <w:marLeft w:val="0"/>
      <w:marRight w:val="0"/>
      <w:marTop w:val="0"/>
      <w:marBottom w:val="0"/>
      <w:divBdr>
        <w:top w:val="none" w:sz="0" w:space="0" w:color="auto"/>
        <w:left w:val="none" w:sz="0" w:space="0" w:color="auto"/>
        <w:bottom w:val="none" w:sz="0" w:space="0" w:color="auto"/>
        <w:right w:val="none" w:sz="0" w:space="0" w:color="auto"/>
      </w:divBdr>
    </w:div>
    <w:div w:id="1535923514">
      <w:bodyDiv w:val="1"/>
      <w:marLeft w:val="0"/>
      <w:marRight w:val="0"/>
      <w:marTop w:val="0"/>
      <w:marBottom w:val="0"/>
      <w:divBdr>
        <w:top w:val="none" w:sz="0" w:space="0" w:color="auto"/>
        <w:left w:val="none" w:sz="0" w:space="0" w:color="auto"/>
        <w:bottom w:val="none" w:sz="0" w:space="0" w:color="auto"/>
        <w:right w:val="none" w:sz="0" w:space="0" w:color="auto"/>
      </w:divBdr>
    </w:div>
    <w:div w:id="1587154405">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1982077679">
      <w:bodyDiv w:val="1"/>
      <w:marLeft w:val="0"/>
      <w:marRight w:val="0"/>
      <w:marTop w:val="0"/>
      <w:marBottom w:val="0"/>
      <w:divBdr>
        <w:top w:val="none" w:sz="0" w:space="0" w:color="auto"/>
        <w:left w:val="none" w:sz="0" w:space="0" w:color="auto"/>
        <w:bottom w:val="none" w:sz="0" w:space="0" w:color="auto"/>
        <w:right w:val="none" w:sz="0" w:space="0" w:color="auto"/>
      </w:divBdr>
    </w:div>
    <w:div w:id="207670776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cid:image010.png@01D7B609.ABA8B44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C41F4-E597-4C11-9785-8E62D739BA78}"/>
</file>

<file path=customXml/itemProps2.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3FF50D90-1BD9-47B3-8B65-86CE8A0C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8</TotalTime>
  <Pages>6</Pages>
  <Words>1481</Words>
  <Characters>8444</Characters>
  <Application>Microsoft Office Word</Application>
  <DocSecurity>0</DocSecurity>
  <Lines>70</Lines>
  <Paragraphs>19</Paragraphs>
  <ScaleCrop>false</ScaleCrop>
  <Company>European Commission</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93</cp:revision>
  <cp:lastPrinted>2014-03-17T16:31:00Z</cp:lastPrinted>
  <dcterms:created xsi:type="dcterms:W3CDTF">2021-11-03T18:09:00Z</dcterms:created>
  <dcterms:modified xsi:type="dcterms:W3CDTF">2022-02-25T10:38:00Z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